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DD2AA" w14:textId="77777777" w:rsidR="00D2042D" w:rsidRPr="00D2042D" w:rsidRDefault="00D2042D" w:rsidP="00D2042D">
      <w:pPr>
        <w:spacing w:before="5" w:after="0" w:line="240" w:lineRule="auto"/>
        <w:ind w:right="10"/>
        <w:jc w:val="center"/>
        <w:rPr>
          <w:rFonts w:ascii="Arial" w:eastAsia="Quattrocento Sans" w:hAnsi="Arial" w:cs="Arial"/>
          <w:b/>
          <w:bCs/>
          <w:sz w:val="18"/>
        </w:rPr>
      </w:pPr>
    </w:p>
    <w:p w14:paraId="0E012D72" w14:textId="63CFC177" w:rsidR="00E07B8B" w:rsidRPr="00D2042D" w:rsidRDefault="002211D3" w:rsidP="00D2042D">
      <w:pPr>
        <w:spacing w:before="5" w:after="0" w:line="240" w:lineRule="auto"/>
        <w:ind w:right="10"/>
        <w:jc w:val="center"/>
        <w:rPr>
          <w:rFonts w:ascii="Arial" w:eastAsia="Quattrocento Sans" w:hAnsi="Arial" w:cs="Arial"/>
          <w:sz w:val="30"/>
        </w:rPr>
      </w:pPr>
      <w:r w:rsidRPr="00D2042D">
        <w:rPr>
          <w:rFonts w:ascii="Arial" w:eastAsia="Quattrocento Sans" w:hAnsi="Arial" w:cs="Arial"/>
          <w:b/>
          <w:bCs/>
          <w:sz w:val="30"/>
        </w:rPr>
        <w:t>Terms of Reference (</w:t>
      </w:r>
      <w:proofErr w:type="spellStart"/>
      <w:r w:rsidRPr="00D2042D">
        <w:rPr>
          <w:rFonts w:ascii="Arial" w:eastAsia="Quattrocento Sans" w:hAnsi="Arial" w:cs="Arial"/>
          <w:b/>
          <w:bCs/>
          <w:sz w:val="30"/>
        </w:rPr>
        <w:t>ToR</w:t>
      </w:r>
      <w:proofErr w:type="spellEnd"/>
      <w:r w:rsidRPr="00D2042D">
        <w:rPr>
          <w:rFonts w:ascii="Arial" w:eastAsia="Quattrocento Sans" w:hAnsi="Arial" w:cs="Arial"/>
          <w:b/>
          <w:bCs/>
          <w:sz w:val="30"/>
        </w:rPr>
        <w:t>)</w:t>
      </w:r>
      <w:r w:rsidR="00D2042D">
        <w:rPr>
          <w:rFonts w:ascii="Arial" w:eastAsia="Quattrocento Sans" w:hAnsi="Arial" w:cs="Arial"/>
          <w:b/>
          <w:bCs/>
          <w:sz w:val="30"/>
        </w:rPr>
        <w:t xml:space="preserve">: Hiring a consultant </w:t>
      </w:r>
      <w:r w:rsidRPr="00D2042D">
        <w:rPr>
          <w:rFonts w:ascii="Arial" w:eastAsia="Quattrocento Sans" w:hAnsi="Arial" w:cs="Arial"/>
          <w:b/>
          <w:bCs/>
          <w:sz w:val="30"/>
        </w:rPr>
        <w:t>for the Midterm Evaluation of</w:t>
      </w:r>
      <w:r w:rsidR="00D2042D">
        <w:rPr>
          <w:rFonts w:ascii="Arial" w:eastAsia="Quattrocento Sans" w:hAnsi="Arial" w:cs="Arial"/>
          <w:b/>
          <w:bCs/>
          <w:sz w:val="30"/>
        </w:rPr>
        <w:t xml:space="preserve"> </w:t>
      </w:r>
      <w:r w:rsidRPr="00D2042D">
        <w:rPr>
          <w:rFonts w:ascii="Arial" w:eastAsia="Quattrocento Sans" w:hAnsi="Arial" w:cs="Arial"/>
          <w:b/>
          <w:bCs/>
          <w:sz w:val="30"/>
        </w:rPr>
        <w:t>“</w:t>
      </w:r>
      <w:proofErr w:type="spellStart"/>
      <w:r w:rsidRPr="00D2042D">
        <w:rPr>
          <w:rFonts w:ascii="Arial" w:eastAsia="Quattrocento Sans" w:hAnsi="Arial" w:cs="Arial"/>
          <w:b/>
          <w:bCs/>
          <w:sz w:val="30"/>
        </w:rPr>
        <w:t>Shomotay</w:t>
      </w:r>
      <w:proofErr w:type="spellEnd"/>
      <w:r w:rsidRPr="00D2042D">
        <w:rPr>
          <w:rFonts w:ascii="Arial" w:eastAsia="Quattrocento Sans" w:hAnsi="Arial" w:cs="Arial"/>
          <w:b/>
          <w:bCs/>
          <w:sz w:val="30"/>
        </w:rPr>
        <w:t xml:space="preserve"> </w:t>
      </w:r>
      <w:proofErr w:type="spellStart"/>
      <w:r w:rsidRPr="00D2042D">
        <w:rPr>
          <w:rFonts w:ascii="Arial" w:eastAsia="Quattrocento Sans" w:hAnsi="Arial" w:cs="Arial"/>
          <w:b/>
          <w:bCs/>
          <w:sz w:val="30"/>
        </w:rPr>
        <w:t>Tarunno</w:t>
      </w:r>
      <w:proofErr w:type="spellEnd"/>
      <w:r w:rsidRPr="00D2042D">
        <w:rPr>
          <w:rFonts w:ascii="Arial" w:eastAsia="Quattrocento Sans" w:hAnsi="Arial" w:cs="Arial"/>
          <w:b/>
          <w:bCs/>
          <w:sz w:val="30"/>
        </w:rPr>
        <w:t>: Youth for Equality” project</w:t>
      </w:r>
    </w:p>
    <w:p w14:paraId="0E012D73" w14:textId="77777777" w:rsidR="00E07B8B" w:rsidRPr="002421D2" w:rsidRDefault="00E07B8B" w:rsidP="000A0FDD">
      <w:pPr>
        <w:spacing w:after="0" w:line="200" w:lineRule="auto"/>
        <w:rPr>
          <w:rFonts w:ascii="Arial" w:hAnsi="Arial" w:cs="Arial"/>
        </w:rPr>
      </w:pPr>
    </w:p>
    <w:p w14:paraId="0E012D75" w14:textId="77777777" w:rsidR="00E07B8B" w:rsidRPr="00D2042D" w:rsidRDefault="00E07B8B" w:rsidP="000A0FDD">
      <w:pPr>
        <w:spacing w:before="7" w:after="0" w:line="220" w:lineRule="auto"/>
        <w:rPr>
          <w:rFonts w:ascii="Arial" w:hAnsi="Arial" w:cs="Arial"/>
          <w:sz w:val="2"/>
        </w:rPr>
      </w:pPr>
    </w:p>
    <w:p w14:paraId="0E012D76"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1. About Plan International</w:t>
      </w:r>
    </w:p>
    <w:p w14:paraId="0E012D77" w14:textId="77777777" w:rsidR="00E07B8B" w:rsidRPr="002421D2" w:rsidRDefault="00E07B8B" w:rsidP="000A0FDD">
      <w:pPr>
        <w:spacing w:after="0" w:line="180" w:lineRule="auto"/>
        <w:rPr>
          <w:rFonts w:ascii="Arial" w:hAnsi="Arial" w:cs="Arial"/>
        </w:rPr>
      </w:pPr>
    </w:p>
    <w:p w14:paraId="0E012D78" w14:textId="77777777" w:rsidR="00E07B8B" w:rsidRPr="002421D2" w:rsidRDefault="002211D3" w:rsidP="000A0FDD">
      <w:pPr>
        <w:spacing w:after="0" w:line="259" w:lineRule="auto"/>
        <w:ind w:right="80"/>
        <w:jc w:val="both"/>
        <w:rPr>
          <w:rFonts w:ascii="Arial" w:eastAsia="Quattrocento Sans" w:hAnsi="Arial" w:cs="Arial"/>
        </w:rPr>
      </w:pPr>
      <w:r w:rsidRPr="002421D2">
        <w:rPr>
          <w:rFonts w:ascii="Arial" w:eastAsia="Quattrocento Sans" w:hAnsi="Arial" w:cs="Arial"/>
        </w:rPr>
        <w:t>Founded over 88 years ago, Plan International is one of the oldest and largest children's development organizations in the world. Plan International plays an important role in mobilizing children, communities, and civil society organizations to claim the rights of children, especially girls, and achieve agreed-upon local development priorities, towards a commitment to ensuring the well-being of children in support of the United Nations Convention on the Rights of the Child (UNCRC). Plan International works in over 80 countries to help create a world where we are all equal.</w:t>
      </w:r>
    </w:p>
    <w:p w14:paraId="0E012D79" w14:textId="77777777" w:rsidR="00E07B8B" w:rsidRPr="002421D2" w:rsidRDefault="00E07B8B" w:rsidP="000A0FDD">
      <w:pPr>
        <w:spacing w:before="9" w:after="0" w:line="150" w:lineRule="auto"/>
        <w:rPr>
          <w:rFonts w:ascii="Arial" w:hAnsi="Arial" w:cs="Arial"/>
        </w:rPr>
      </w:pPr>
    </w:p>
    <w:p w14:paraId="0E012D7A"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1.1 About Plan International Bangladesh</w:t>
      </w:r>
    </w:p>
    <w:p w14:paraId="0E012D7B" w14:textId="77777777" w:rsidR="00E07B8B" w:rsidRPr="002421D2" w:rsidRDefault="00E07B8B" w:rsidP="000A0FDD">
      <w:pPr>
        <w:spacing w:after="0" w:line="180" w:lineRule="auto"/>
        <w:rPr>
          <w:rFonts w:ascii="Arial" w:hAnsi="Arial" w:cs="Arial"/>
        </w:rPr>
      </w:pPr>
    </w:p>
    <w:p w14:paraId="0E012D7C" w14:textId="77777777" w:rsidR="00E07B8B" w:rsidRPr="002421D2" w:rsidRDefault="002211D3" w:rsidP="000A0FDD">
      <w:pPr>
        <w:spacing w:after="0" w:line="258" w:lineRule="auto"/>
        <w:ind w:right="83"/>
        <w:jc w:val="both"/>
        <w:rPr>
          <w:rFonts w:ascii="Arial" w:eastAsia="Quattrocento Sans" w:hAnsi="Arial" w:cs="Arial"/>
        </w:rPr>
      </w:pPr>
      <w:r w:rsidRPr="002421D2">
        <w:rPr>
          <w:rFonts w:ascii="Arial" w:eastAsia="Quattrocento Sans" w:hAnsi="Arial" w:cs="Arial"/>
        </w:rPr>
        <w:t>Plan Bangladesh’s vision is of a world in which all children realize their full potential in societies that respect people’s rights and dignity, with high-quality programs that deliver long-lasting benefits. Children are at the heart of everything we do.</w:t>
      </w:r>
    </w:p>
    <w:p w14:paraId="0E012D7D" w14:textId="77777777" w:rsidR="00E07B8B" w:rsidRPr="002421D2" w:rsidRDefault="00E07B8B" w:rsidP="000A0FDD">
      <w:pPr>
        <w:spacing w:before="2" w:after="0" w:line="160" w:lineRule="auto"/>
        <w:rPr>
          <w:rFonts w:ascii="Arial" w:hAnsi="Arial" w:cs="Arial"/>
        </w:rPr>
      </w:pPr>
    </w:p>
    <w:p w14:paraId="0E012D7E" w14:textId="77777777" w:rsidR="00E07B8B" w:rsidRPr="002421D2" w:rsidRDefault="002211D3" w:rsidP="000A0FDD">
      <w:pPr>
        <w:spacing w:after="0" w:line="258" w:lineRule="auto"/>
        <w:ind w:right="78"/>
        <w:jc w:val="both"/>
        <w:rPr>
          <w:rFonts w:ascii="Arial" w:eastAsia="Quattrocento Sans" w:hAnsi="Arial" w:cs="Arial"/>
        </w:rPr>
      </w:pPr>
      <w:r w:rsidRPr="002421D2">
        <w:rPr>
          <w:rFonts w:ascii="Arial" w:eastAsia="Quattrocento Sans" w:hAnsi="Arial" w:cs="Arial"/>
        </w:rPr>
        <w:t>Plan International has been operating in Bangladesh since 1993. Plan International Bangladesh’s Country Strategy 2020 – 2030, revised in 2024, is designed to support women and girls access quality education, skills, and decent work opportunities, empowering children and young people drive systemic change, enabling girls and young women realize their sexual and reproductive health, reducing all forms of gender- based violence, and strengthening resilience to the impacts of climate change through humanitarian assistance In doing so, Plan international Bangladesh will</w:t>
      </w:r>
    </w:p>
    <w:p w14:paraId="0E012D7F" w14:textId="77777777" w:rsidR="00E07B8B" w:rsidRPr="002421D2" w:rsidRDefault="00E07B8B" w:rsidP="000A0FDD">
      <w:pPr>
        <w:spacing w:before="10" w:after="0" w:line="150" w:lineRule="auto"/>
        <w:rPr>
          <w:rFonts w:ascii="Arial" w:hAnsi="Arial" w:cs="Arial"/>
        </w:rPr>
      </w:pPr>
    </w:p>
    <w:p w14:paraId="0E012D80" w14:textId="77777777" w:rsidR="00E07B8B" w:rsidRPr="002421D2" w:rsidRDefault="002211D3" w:rsidP="00A05B93">
      <w:pPr>
        <w:tabs>
          <w:tab w:val="left" w:pos="860"/>
        </w:tabs>
        <w:spacing w:after="0" w:line="259" w:lineRule="auto"/>
        <w:ind w:left="810" w:right="89" w:hanging="810"/>
        <w:jc w:val="both"/>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Empower children and young people as drivers of systemic change to gender norms and power relationships;</w:t>
      </w:r>
    </w:p>
    <w:p w14:paraId="0E012D82" w14:textId="4DA535F7" w:rsidR="00E07B8B" w:rsidRPr="002421D2" w:rsidRDefault="002211D3" w:rsidP="00A05B93">
      <w:pPr>
        <w:tabs>
          <w:tab w:val="left" w:pos="860"/>
        </w:tabs>
        <w:spacing w:after="0" w:line="259" w:lineRule="auto"/>
        <w:ind w:left="810" w:right="89" w:hanging="810"/>
        <w:jc w:val="both"/>
        <w:rPr>
          <w:rFonts w:ascii="Arial" w:eastAsia="Quattrocento Sans" w:hAnsi="Arial" w:cs="Arial"/>
        </w:rPr>
      </w:pPr>
      <w:r w:rsidRPr="00A05B93">
        <w:rPr>
          <w:rFonts w:ascii="Arial" w:eastAsia="Quattrocento Sans" w:hAnsi="Arial" w:cs="Arial"/>
        </w:rPr>
        <w:t>•</w:t>
      </w:r>
      <w:r w:rsidRPr="00A05B93">
        <w:rPr>
          <w:rFonts w:ascii="Arial" w:eastAsia="Quattrocento Sans" w:hAnsi="Arial" w:cs="Arial"/>
        </w:rPr>
        <w:tab/>
      </w:r>
      <w:r w:rsidRPr="002421D2">
        <w:rPr>
          <w:rFonts w:ascii="Arial" w:eastAsia="Quattrocento Sans" w:hAnsi="Arial" w:cs="Arial"/>
        </w:rPr>
        <w:t>Reduce gender-based violence and promote an enabling environment for children and youth in all</w:t>
      </w:r>
      <w:r w:rsidR="00A05B93">
        <w:rPr>
          <w:rFonts w:ascii="Arial" w:eastAsia="Quattrocento Sans" w:hAnsi="Arial" w:cs="Arial"/>
        </w:rPr>
        <w:t xml:space="preserve"> </w:t>
      </w:r>
      <w:r w:rsidRPr="002421D2">
        <w:rPr>
          <w:rFonts w:ascii="Arial" w:eastAsia="Quattrocento Sans" w:hAnsi="Arial" w:cs="Arial"/>
        </w:rPr>
        <w:t>their diversity to realize their sexual and reproductive health and live free from violence</w:t>
      </w:r>
    </w:p>
    <w:p w14:paraId="0E012D83" w14:textId="77777777" w:rsidR="00E07B8B" w:rsidRPr="002421D2" w:rsidRDefault="002211D3" w:rsidP="00A05B93">
      <w:pPr>
        <w:tabs>
          <w:tab w:val="left" w:pos="860"/>
        </w:tabs>
        <w:spacing w:after="0" w:line="259" w:lineRule="auto"/>
        <w:ind w:left="810" w:right="89" w:hanging="810"/>
        <w:jc w:val="both"/>
        <w:rPr>
          <w:rFonts w:ascii="Arial" w:eastAsia="Quattrocento Sans" w:hAnsi="Arial" w:cs="Arial"/>
        </w:rPr>
      </w:pPr>
      <w:r w:rsidRPr="00A05B93">
        <w:rPr>
          <w:rFonts w:ascii="Arial" w:eastAsia="Quattrocento Sans" w:hAnsi="Arial" w:cs="Arial"/>
        </w:rPr>
        <w:t>•</w:t>
      </w:r>
      <w:r w:rsidRPr="00A05B93">
        <w:rPr>
          <w:rFonts w:ascii="Arial" w:eastAsia="Quattrocento Sans" w:hAnsi="Arial" w:cs="Arial"/>
        </w:rPr>
        <w:tab/>
      </w:r>
      <w:r w:rsidRPr="002421D2">
        <w:rPr>
          <w:rFonts w:ascii="Arial" w:eastAsia="Quattrocento Sans" w:hAnsi="Arial" w:cs="Arial"/>
        </w:rPr>
        <w:t>Increase the resilience of vulnerable girls &amp; young women to any shocks &amp; stressors through prevention, preparedness, response &amp; recovery</w:t>
      </w:r>
    </w:p>
    <w:p w14:paraId="0E012D84" w14:textId="77777777" w:rsidR="00E07B8B" w:rsidRPr="00D2042D" w:rsidRDefault="00E07B8B" w:rsidP="000A0FDD">
      <w:pPr>
        <w:spacing w:before="8" w:after="0" w:line="150" w:lineRule="auto"/>
        <w:rPr>
          <w:rFonts w:ascii="Arial" w:hAnsi="Arial" w:cs="Arial"/>
          <w:sz w:val="6"/>
        </w:rPr>
      </w:pPr>
    </w:p>
    <w:p w14:paraId="0E012D86" w14:textId="6DCDBEA7" w:rsidR="00E07B8B"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 xml:space="preserve">Plan International Bangladesh has its country office in Dhaka and has been implementing projects across Bangladesh since 2001. </w:t>
      </w:r>
      <w:sdt>
        <w:sdtPr>
          <w:rPr>
            <w:rFonts w:ascii="Arial" w:hAnsi="Arial" w:cs="Arial"/>
          </w:rPr>
          <w:tag w:val="goog_rdk_0"/>
          <w:id w:val="-933557262"/>
        </w:sdtPr>
        <w:sdtEndPr/>
        <w:sdtContent/>
      </w:sdt>
      <w:sdt>
        <w:sdtPr>
          <w:rPr>
            <w:rFonts w:ascii="Arial" w:hAnsi="Arial" w:cs="Arial"/>
          </w:rPr>
          <w:tag w:val="goog_rdk_1"/>
          <w:id w:val="1762558154"/>
        </w:sdtPr>
        <w:sdtEndPr/>
        <w:sdtContent/>
      </w:sdt>
      <w:r w:rsidRPr="002421D2">
        <w:rPr>
          <w:rFonts w:ascii="Arial" w:eastAsia="Quattrocento Sans" w:hAnsi="Arial" w:cs="Arial"/>
        </w:rPr>
        <w:t xml:space="preserve">The organization has a strong presence in Cox’s Bazar district under Chittagong division since 2017. Along with our main office at Cox’s Bazar, we have one more field office at </w:t>
      </w:r>
      <w:proofErr w:type="spellStart"/>
      <w:r w:rsidRPr="002421D2">
        <w:rPr>
          <w:rFonts w:ascii="Arial" w:eastAsia="Quattrocento Sans" w:hAnsi="Arial" w:cs="Arial"/>
        </w:rPr>
        <w:t>Ukhiya</w:t>
      </w:r>
      <w:proofErr w:type="spellEnd"/>
      <w:r w:rsidRPr="002421D2">
        <w:rPr>
          <w:rFonts w:ascii="Arial" w:eastAsia="Quattrocento Sans" w:hAnsi="Arial" w:cs="Arial"/>
        </w:rPr>
        <w:t>. As part of the current Disaster Preparedness Process (DPP) 4</w:t>
      </w:r>
      <w:r w:rsidR="00A05B93">
        <w:rPr>
          <w:rStyle w:val="FootnoteReference"/>
          <w:rFonts w:ascii="Arial" w:eastAsia="Quattrocento Sans" w:hAnsi="Arial" w:cs="Arial"/>
        </w:rPr>
        <w:footnoteReference w:id="1"/>
      </w:r>
      <w:r w:rsidRPr="002421D2">
        <w:rPr>
          <w:rFonts w:ascii="Arial" w:eastAsia="Quattrocento Sans" w:hAnsi="Arial" w:cs="Arial"/>
        </w:rPr>
        <w:t>, Plan international Bangladesh supports both the Rohingya and host communities through different projects.</w:t>
      </w:r>
    </w:p>
    <w:p w14:paraId="09180635" w14:textId="77777777" w:rsidR="00A05B93" w:rsidRPr="002421D2" w:rsidRDefault="00A05B93" w:rsidP="000A0FDD">
      <w:pPr>
        <w:spacing w:after="0" w:line="259" w:lineRule="auto"/>
        <w:ind w:right="78"/>
        <w:jc w:val="both"/>
        <w:rPr>
          <w:rFonts w:ascii="Arial" w:eastAsia="Quattrocento Sans" w:hAnsi="Arial" w:cs="Arial"/>
        </w:rPr>
      </w:pPr>
    </w:p>
    <w:p w14:paraId="0E012D87" w14:textId="77777777" w:rsidR="00E07B8B" w:rsidRPr="002421D2" w:rsidRDefault="002211D3" w:rsidP="000A0FDD">
      <w:pPr>
        <w:spacing w:after="0"/>
        <w:ind w:right="5660"/>
        <w:jc w:val="both"/>
        <w:rPr>
          <w:rFonts w:ascii="Arial" w:eastAsia="Quattrocento Sans" w:hAnsi="Arial" w:cs="Arial"/>
          <w:b/>
          <w:bCs/>
        </w:rPr>
      </w:pPr>
      <w:r w:rsidRPr="002421D2">
        <w:rPr>
          <w:rFonts w:ascii="Arial" w:eastAsia="Quattrocento Sans" w:hAnsi="Arial" w:cs="Arial"/>
          <w:b/>
          <w:bCs/>
        </w:rPr>
        <w:t xml:space="preserve">1.2 About JAAGO Foundation Trust </w:t>
      </w:r>
    </w:p>
    <w:p w14:paraId="0E012D89" w14:textId="62FDB4EC" w:rsidR="00E07B8B" w:rsidRPr="002421D2" w:rsidRDefault="002211D3" w:rsidP="00D86EFE">
      <w:pPr>
        <w:spacing w:after="0" w:line="259" w:lineRule="auto"/>
        <w:ind w:right="78"/>
        <w:jc w:val="both"/>
        <w:rPr>
          <w:rFonts w:ascii="Arial" w:eastAsia="Quattrocento Sans" w:hAnsi="Arial" w:cs="Arial"/>
        </w:rPr>
      </w:pPr>
      <w:r w:rsidRPr="002421D2">
        <w:rPr>
          <w:rFonts w:ascii="Arial" w:eastAsia="Quattrocento Sans" w:hAnsi="Arial" w:cs="Arial"/>
        </w:rPr>
        <w:t xml:space="preserve">JAAGO Foundation Trust is a national non-government </w:t>
      </w:r>
      <w:proofErr w:type="spellStart"/>
      <w:r w:rsidRPr="002421D2">
        <w:rPr>
          <w:rFonts w:ascii="Arial" w:eastAsia="Quattrocento Sans" w:hAnsi="Arial" w:cs="Arial"/>
        </w:rPr>
        <w:t>organisation</w:t>
      </w:r>
      <w:proofErr w:type="spellEnd"/>
      <w:r w:rsidRPr="002421D2">
        <w:rPr>
          <w:rFonts w:ascii="Arial" w:eastAsia="Quattrocento Sans" w:hAnsi="Arial" w:cs="Arial"/>
        </w:rPr>
        <w:t xml:space="preserve"> in Bangladesh working to break the cycle of poverty through education, youth empowerment, gender equality and climate resilience. The </w:t>
      </w:r>
      <w:proofErr w:type="spellStart"/>
      <w:r w:rsidRPr="002421D2">
        <w:rPr>
          <w:rFonts w:ascii="Arial" w:eastAsia="Quattrocento Sans" w:hAnsi="Arial" w:cs="Arial"/>
        </w:rPr>
        <w:t>organisation</w:t>
      </w:r>
      <w:proofErr w:type="spellEnd"/>
      <w:r w:rsidRPr="002421D2">
        <w:rPr>
          <w:rFonts w:ascii="Arial" w:eastAsia="Quattrocento Sans" w:hAnsi="Arial" w:cs="Arial"/>
        </w:rPr>
        <w:t xml:space="preserve"> ensures that every child and young person, including girls and those with disabilities, has access to inclusive and quality learning opportunities. Together, these efforts reflect JAAGO Foundation Trust’s long-standing commitment to inclusion, equity and climate resilience. By integrating education, youth leadership, gender equality and community-based climate adaptation, the </w:t>
      </w:r>
      <w:proofErr w:type="spellStart"/>
      <w:r w:rsidRPr="002421D2">
        <w:rPr>
          <w:rFonts w:ascii="Arial" w:eastAsia="Quattrocento Sans" w:hAnsi="Arial" w:cs="Arial"/>
        </w:rPr>
        <w:t>organisation</w:t>
      </w:r>
      <w:proofErr w:type="spellEnd"/>
      <w:r w:rsidRPr="002421D2">
        <w:rPr>
          <w:rFonts w:ascii="Arial" w:eastAsia="Quattrocento Sans" w:hAnsi="Arial" w:cs="Arial"/>
        </w:rPr>
        <w:t xml:space="preserve"> supports vulnerable communities in building a sustainable and climate-resilient future for generations to come.</w:t>
      </w:r>
      <w:r w:rsidRPr="002421D2">
        <w:rPr>
          <w:rFonts w:ascii="Arial" w:hAnsi="Arial" w:cs="Arial"/>
          <w:noProof/>
        </w:rPr>
        <mc:AlternateContent>
          <mc:Choice Requires="wpg">
            <w:drawing>
              <wp:anchor distT="0" distB="0" distL="0" distR="0" simplePos="0" relativeHeight="251658240" behindDoc="1" locked="0" layoutInCell="1" hidden="0" allowOverlap="1" wp14:anchorId="0E01316C" wp14:editId="0E01316D">
                <wp:simplePos x="0" y="0"/>
                <wp:positionH relativeFrom="column">
                  <wp:posOffset>88900</wp:posOffset>
                </wp:positionH>
                <wp:positionV relativeFrom="paragraph">
                  <wp:posOffset>-48259</wp:posOffset>
                </wp:positionV>
                <wp:extent cx="1828800" cy="1270"/>
                <wp:effectExtent l="0" t="0" r="0" b="0"/>
                <wp:wrapNone/>
                <wp:docPr id="15" name="Group 15"/>
                <wp:cNvGraphicFramePr/>
                <a:graphic xmlns:a="http://schemas.openxmlformats.org/drawingml/2006/main">
                  <a:graphicData uri="http://schemas.microsoft.com/office/word/2010/wordprocessingGroup">
                    <wpg:wgp>
                      <wpg:cNvGrpSpPr/>
                      <wpg:grpSpPr>
                        <a:xfrm>
                          <a:off x="0" y="0"/>
                          <a:ext cx="1828800" cy="1270"/>
                          <a:chOff x="4431600" y="3774150"/>
                          <a:chExt cx="1829450" cy="10425"/>
                        </a:xfrm>
                      </wpg:grpSpPr>
                      <wpg:grpSp>
                        <wpg:cNvPr id="1" name="Group 1"/>
                        <wpg:cNvGrpSpPr/>
                        <wpg:grpSpPr>
                          <a:xfrm>
                            <a:off x="4431600" y="3779365"/>
                            <a:ext cx="1828800" cy="1270"/>
                            <a:chOff x="1440" y="-76"/>
                            <a:chExt cx="2880" cy="2"/>
                          </a:xfrm>
                        </wpg:grpSpPr>
                        <wps:wsp>
                          <wps:cNvPr id="2" name="Rectangle 2"/>
                          <wps:cNvSpPr/>
                          <wps:spPr>
                            <a:xfrm>
                              <a:off x="1440" y="-76"/>
                              <a:ext cx="2875" cy="0"/>
                            </a:xfrm>
                            <a:prstGeom prst="rect">
                              <a:avLst/>
                            </a:prstGeom>
                            <a:noFill/>
                            <a:ln>
                              <a:noFill/>
                            </a:ln>
                          </wps:spPr>
                          <wps:txbx>
                            <w:txbxContent>
                              <w:p w14:paraId="0E013186" w14:textId="77777777" w:rsidR="00875B3A" w:rsidRDefault="00875B3A">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1440" y="-76"/>
                              <a:ext cx="2880" cy="2"/>
                            </a:xfrm>
                            <a:custGeom>
                              <a:avLst/>
                              <a:gdLst/>
                              <a:ahLst/>
                              <a:cxnLst/>
                              <a:rect l="l" t="t" r="r" b="b"/>
                              <a:pathLst>
                                <a:path w="2880" h="120000" extrusionOk="0">
                                  <a:moveTo>
                                    <a:pt x="0" y="0"/>
                                  </a:moveTo>
                                  <a:lnTo>
                                    <a:pt x="2881" y="0"/>
                                  </a:lnTo>
                                </a:path>
                              </a:pathLst>
                            </a:custGeom>
                            <a:noFill/>
                            <a:ln w="10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01316C" id="Group 15" o:spid="_x0000_s1026" style="position:absolute;left:0;text-align:left;margin-left:7pt;margin-top:-3.8pt;width:2in;height:.1pt;z-index:-251658240;mso-wrap-distance-left:0;mso-wrap-distance-right:0" coordorigin="44316,37741"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">
                <v:group id="Group 1" o:spid="_x0000_s1027" style="position:absolute;left:44316;top:37793;width:18288;height:13" coordorigin="1440,-7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40;top:-76;width:2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E013186" w14:textId="77777777" w:rsidR="00875B3A" w:rsidRDefault="00875B3A">
                          <w:pPr>
                            <w:spacing w:after="0" w:line="240" w:lineRule="auto"/>
                            <w:textDirection w:val="btLr"/>
                          </w:pPr>
                        </w:p>
                      </w:txbxContent>
                    </v:textbox>
                  </v:rect>
                  <v:shape id="Freeform: Shape 3" o:spid="_x0000_s1029" style="position:absolute;left:1440;top:-76;width:2880;height:2;visibility:visible;mso-wrap-style:square;v-text-anchor:middle" coordsize="2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" path="m,l2881,e" filled="f" strokeweight=".28889mm">
                    <v:path arrowok="t" o:extrusionok="f"/>
                  </v:shape>
                </v:group>
              </v:group>
            </w:pict>
          </mc:Fallback>
        </mc:AlternateContent>
      </w:r>
    </w:p>
    <w:p w14:paraId="45D2196F" w14:textId="77777777" w:rsidR="00D2042D" w:rsidRPr="00D2042D" w:rsidRDefault="00D2042D" w:rsidP="000A0FDD">
      <w:pPr>
        <w:spacing w:after="0" w:line="240" w:lineRule="auto"/>
        <w:ind w:right="10"/>
        <w:jc w:val="both"/>
        <w:rPr>
          <w:rFonts w:ascii="Arial" w:eastAsia="Quattrocento Sans" w:hAnsi="Arial" w:cs="Arial"/>
          <w:b/>
          <w:bCs/>
          <w:sz w:val="8"/>
        </w:rPr>
      </w:pPr>
    </w:p>
    <w:p w14:paraId="0E012D8B" w14:textId="266D2FDE"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lastRenderedPageBreak/>
        <w:t>2. Project Details</w:t>
      </w:r>
    </w:p>
    <w:p w14:paraId="67B9F0FF" w14:textId="600465E4" w:rsidR="002211D3"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2.1 Project Context</w:t>
      </w:r>
    </w:p>
    <w:p w14:paraId="75E3CE07" w14:textId="77777777" w:rsidR="002211D3" w:rsidRPr="002421D2" w:rsidRDefault="002211D3" w:rsidP="000A0FDD">
      <w:pPr>
        <w:spacing w:after="0" w:line="259" w:lineRule="auto"/>
        <w:ind w:right="78"/>
        <w:jc w:val="both"/>
        <w:rPr>
          <w:rFonts w:ascii="Arial" w:eastAsia="Quattrocento Sans" w:hAnsi="Arial" w:cs="Arial"/>
        </w:rPr>
      </w:pPr>
      <w:proofErr w:type="spellStart"/>
      <w:r w:rsidRPr="002421D2">
        <w:rPr>
          <w:rFonts w:ascii="Arial" w:eastAsia="Quattrocento Sans" w:hAnsi="Arial" w:cs="Arial"/>
        </w:rPr>
        <w:t>Shomotay</w:t>
      </w:r>
      <w:proofErr w:type="spellEnd"/>
      <w:r w:rsidRPr="002421D2">
        <w:rPr>
          <w:rFonts w:ascii="Arial" w:eastAsia="Quattrocento Sans" w:hAnsi="Arial" w:cs="Arial"/>
        </w:rPr>
        <w:t xml:space="preserve"> </w:t>
      </w:r>
      <w:proofErr w:type="spellStart"/>
      <w:r w:rsidRPr="002421D2">
        <w:rPr>
          <w:rFonts w:ascii="Arial" w:eastAsia="Quattrocento Sans" w:hAnsi="Arial" w:cs="Arial"/>
        </w:rPr>
        <w:t>Tarunno</w:t>
      </w:r>
      <w:proofErr w:type="spellEnd"/>
      <w:r w:rsidRPr="002421D2">
        <w:rPr>
          <w:rFonts w:ascii="Arial" w:eastAsia="Quattrocento Sans" w:hAnsi="Arial" w:cs="Arial"/>
        </w:rPr>
        <w:t xml:space="preserve">: Youth for Equality Project, funded by the Embassy of the Kingdom of the Netherlands (EKN), is implemented by a consortium of Plan International Bangladesh (PIB) and JAAGO Foundation Trust (JFT) from December 1, 2023 to November 30, 2027. The project aims to achieve the goal “Young people, in all their diversity especially Girls and Young Women (GYW), are able to live a life free of violence, voice their opinions, and resource their actions to challenge gender stereotypes” </w:t>
      </w:r>
    </w:p>
    <w:p w14:paraId="7591500C" w14:textId="77777777" w:rsidR="002211D3" w:rsidRPr="002421D2" w:rsidRDefault="002211D3" w:rsidP="000A0FDD">
      <w:pPr>
        <w:spacing w:after="0" w:line="240" w:lineRule="auto"/>
        <w:ind w:right="10"/>
        <w:jc w:val="both"/>
        <w:rPr>
          <w:rFonts w:ascii="Arial" w:eastAsia="Quattrocento Sans" w:hAnsi="Arial" w:cs="Arial"/>
        </w:rPr>
      </w:pPr>
    </w:p>
    <w:p w14:paraId="0E012D91" w14:textId="38A7B240"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This project objectives include: (a) Young people in all their diversity are equipped to combat gender stereotypes and increase positive social gender norms in society through enhanced inclusive, effective and meaningful engagement in decision making and activism. (b) Media organizations and outlets and influencers are more proactive and responsive to positive gender representation and produce gender sensitive content.  and (c) Improved legal frameworks and curriculum in place and strengthened commitment and accountability of duty bearers, media and education institutes to address harmful gender stereotypes</w:t>
      </w:r>
    </w:p>
    <w:p w14:paraId="4A77EECC" w14:textId="7610E744" w:rsidR="002211D3" w:rsidRPr="002421D2" w:rsidRDefault="002211D3" w:rsidP="000A0FDD">
      <w:pPr>
        <w:spacing w:after="0" w:line="240" w:lineRule="auto"/>
        <w:ind w:right="10"/>
        <w:jc w:val="both"/>
        <w:rPr>
          <w:rFonts w:ascii="Arial" w:eastAsia="Quattrocento Sans" w:hAnsi="Arial" w:cs="Arial"/>
        </w:rPr>
      </w:pPr>
    </w:p>
    <w:p w14:paraId="0E012D93" w14:textId="77A17CAA"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 xml:space="preserve">The project is </w:t>
      </w:r>
      <w:sdt>
        <w:sdtPr>
          <w:rPr>
            <w:rFonts w:ascii="Arial" w:hAnsi="Arial" w:cs="Arial"/>
          </w:rPr>
          <w:tag w:val="goog_rdk_6"/>
          <w:id w:val="-1889467579"/>
        </w:sdtPr>
        <w:sdtEndPr/>
        <w:sdtContent/>
      </w:sdt>
      <w:r w:rsidRPr="002421D2">
        <w:rPr>
          <w:rFonts w:ascii="Arial" w:eastAsia="Quattrocento Sans" w:hAnsi="Arial" w:cs="Arial"/>
        </w:rPr>
        <w:t xml:space="preserve"> implemented in all 8 divisions in Bangladesh. As youth represent the fastest-growing segment of the population in Bangladesh, mobilizing their agency is highly imperative. This project recognizes that a sustained and comprehensive action at the individual, family, societal and national level is required. Hence, to transform power relations and to challenge gender stereotypes on all levels, we will resource and mobilize youth and youth-led organizations as key agents for collective action We are working with youths and youth led organizations so that young people in all their diversity are equipped to combat gender stereotypes and increase positive social gender norms in society through enhanced inclusive, effective and meaningful engagement in decision making and activism. We also working with the media</w:t>
      </w:r>
      <w:r w:rsidR="0090299B" w:rsidRPr="002421D2">
        <w:rPr>
          <w:rFonts w:ascii="Arial" w:eastAsia="Quattrocento Sans" w:hAnsi="Arial" w:cs="Arial"/>
        </w:rPr>
        <w:t xml:space="preserve"> (Print, online, broadcasting)</w:t>
      </w:r>
      <w:r w:rsidRPr="002421D2">
        <w:rPr>
          <w:rFonts w:ascii="Arial" w:eastAsia="Quattrocento Sans" w:hAnsi="Arial" w:cs="Arial"/>
        </w:rPr>
        <w:t xml:space="preserve"> entities</w:t>
      </w:r>
      <w:r w:rsidR="0090299B" w:rsidRPr="002421D2">
        <w:rPr>
          <w:rFonts w:ascii="Arial" w:eastAsia="Quattrocento Sans" w:hAnsi="Arial" w:cs="Arial"/>
        </w:rPr>
        <w:t>, social media content creators,</w:t>
      </w:r>
      <w:r w:rsidRPr="002421D2">
        <w:rPr>
          <w:rFonts w:ascii="Arial" w:eastAsia="Quattrocento Sans" w:hAnsi="Arial" w:cs="Arial"/>
        </w:rPr>
        <w:t xml:space="preserve"> to enhance their sensitization and understanding to promote </w:t>
      </w:r>
      <w:r w:rsidR="0090299B" w:rsidRPr="002421D2">
        <w:rPr>
          <w:rFonts w:ascii="Arial" w:eastAsia="Quattrocento Sans" w:hAnsi="Arial" w:cs="Arial"/>
        </w:rPr>
        <w:t>positive gender narratives in Bangladeshi media (traditional media &amp; social media) and</w:t>
      </w:r>
      <w:r w:rsidRPr="002421D2">
        <w:rPr>
          <w:rFonts w:ascii="Arial" w:eastAsia="Quattrocento Sans" w:hAnsi="Arial" w:cs="Arial"/>
        </w:rPr>
        <w:t xml:space="preserve"> challenge harmful gender norms</w:t>
      </w:r>
      <w:r w:rsidR="0090299B" w:rsidRPr="002421D2">
        <w:rPr>
          <w:rFonts w:ascii="Arial" w:eastAsia="Quattrocento Sans" w:hAnsi="Arial" w:cs="Arial"/>
        </w:rPr>
        <w:t>.</w:t>
      </w:r>
    </w:p>
    <w:p w14:paraId="0E012D94" w14:textId="77777777" w:rsidR="00E07B8B" w:rsidRPr="002421D2" w:rsidRDefault="00E07B8B" w:rsidP="000A0FDD">
      <w:pPr>
        <w:spacing w:after="0" w:line="240" w:lineRule="auto"/>
        <w:ind w:right="10"/>
        <w:jc w:val="both"/>
        <w:rPr>
          <w:rFonts w:ascii="Arial" w:eastAsia="Quattrocento Sans" w:hAnsi="Arial" w:cs="Arial"/>
        </w:rPr>
      </w:pPr>
    </w:p>
    <w:p w14:paraId="0E012D95" w14:textId="7F6196ED"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Additionally, we will work with private and public universities for promoting positive gender narratives and sensitize students</w:t>
      </w:r>
      <w:r w:rsidR="0090299B" w:rsidRPr="002421D2">
        <w:rPr>
          <w:rFonts w:ascii="Arial" w:eastAsia="Quattrocento Sans" w:hAnsi="Arial" w:cs="Arial"/>
        </w:rPr>
        <w:t xml:space="preserve"> &amp; faculties</w:t>
      </w:r>
      <w:r w:rsidRPr="002421D2">
        <w:rPr>
          <w:rFonts w:ascii="Arial" w:eastAsia="Quattrocento Sans" w:hAnsi="Arial" w:cs="Arial"/>
        </w:rPr>
        <w:t xml:space="preserve"> from various departments—particularly those from Mass Communication and Journalism, members of the University Journalist Association (</w:t>
      </w:r>
      <w:proofErr w:type="spellStart"/>
      <w:r w:rsidRPr="002421D2">
        <w:rPr>
          <w:rFonts w:ascii="Arial" w:eastAsia="Quattrocento Sans" w:hAnsi="Arial" w:cs="Arial"/>
        </w:rPr>
        <w:t>Sangbadik</w:t>
      </w:r>
      <w:proofErr w:type="spellEnd"/>
      <w:r w:rsidRPr="002421D2">
        <w:rPr>
          <w:rFonts w:ascii="Arial" w:eastAsia="Quattrocento Sans" w:hAnsi="Arial" w:cs="Arial"/>
        </w:rPr>
        <w:t xml:space="preserve"> </w:t>
      </w:r>
      <w:proofErr w:type="spellStart"/>
      <w:r w:rsidRPr="002421D2">
        <w:rPr>
          <w:rFonts w:ascii="Arial" w:eastAsia="Quattrocento Sans" w:hAnsi="Arial" w:cs="Arial"/>
        </w:rPr>
        <w:t>Somiti</w:t>
      </w:r>
      <w:proofErr w:type="spellEnd"/>
      <w:r w:rsidRPr="002421D2">
        <w:rPr>
          <w:rFonts w:ascii="Arial" w:eastAsia="Quattrocento Sans" w:hAnsi="Arial" w:cs="Arial"/>
        </w:rPr>
        <w:t>), and students engaged in online news portals—on the principles of gender-sensitive journalism, so they can apply these practices effectively as they enter the professional field. We want to create an appeal among faculty members—particularly in Mass Communication and Journalism— as they become sensitized on reviewing &amp; initiate discussion on their existing curriculum, and integrating or revising content considering gender equality and gender-sensitive approach.</w:t>
      </w:r>
    </w:p>
    <w:p w14:paraId="156237EB" w14:textId="77777777" w:rsidR="0090299B" w:rsidRPr="002421D2" w:rsidRDefault="0090299B" w:rsidP="000A0FDD">
      <w:pPr>
        <w:spacing w:after="0" w:line="240" w:lineRule="auto"/>
        <w:ind w:right="10"/>
        <w:jc w:val="both"/>
        <w:rPr>
          <w:rFonts w:ascii="Arial" w:eastAsia="Quattrocento Sans" w:hAnsi="Arial" w:cs="Arial"/>
        </w:rPr>
      </w:pPr>
    </w:p>
    <w:p w14:paraId="0E012D97" w14:textId="328D0CFD"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 xml:space="preserve">Furthermore, strategic partnerships with government ministries, departments, such as </w:t>
      </w:r>
      <w:r w:rsidR="0090299B" w:rsidRPr="002421D2">
        <w:rPr>
          <w:rFonts w:ascii="Arial" w:eastAsia="Quattrocento Sans" w:hAnsi="Arial" w:cs="Arial"/>
        </w:rPr>
        <w:t xml:space="preserve">the </w:t>
      </w:r>
      <w:proofErr w:type="spellStart"/>
      <w:r w:rsidR="0090299B" w:rsidRPr="002421D2">
        <w:rPr>
          <w:rFonts w:ascii="Arial" w:eastAsia="Quattrocento Sans" w:hAnsi="Arial" w:cs="Arial"/>
        </w:rPr>
        <w:t>Presss</w:t>
      </w:r>
      <w:proofErr w:type="spellEnd"/>
      <w:r w:rsidR="0090299B" w:rsidRPr="002421D2">
        <w:rPr>
          <w:rFonts w:ascii="Arial" w:eastAsia="Quattrocento Sans" w:hAnsi="Arial" w:cs="Arial"/>
        </w:rPr>
        <w:t xml:space="preserve"> Institute Bangladesh under</w:t>
      </w:r>
      <w:r w:rsidRPr="002421D2">
        <w:rPr>
          <w:rFonts w:ascii="Arial" w:eastAsia="Quattrocento Sans" w:hAnsi="Arial" w:cs="Arial"/>
        </w:rPr>
        <w:t xml:space="preserve"> Ministry of Information and Broadcasting, </w:t>
      </w:r>
      <w:r w:rsidR="0090299B" w:rsidRPr="002421D2">
        <w:rPr>
          <w:rFonts w:ascii="Arial" w:eastAsia="Quattrocento Sans" w:hAnsi="Arial" w:cs="Arial"/>
        </w:rPr>
        <w:t xml:space="preserve">Department of Youth Development under </w:t>
      </w:r>
      <w:r w:rsidRPr="002421D2">
        <w:rPr>
          <w:rFonts w:ascii="Arial" w:eastAsia="Quattrocento Sans" w:hAnsi="Arial" w:cs="Arial"/>
        </w:rPr>
        <w:t>Ministry of Youth and Sports, Ministry of Women and Children Affairs</w:t>
      </w:r>
      <w:r w:rsidR="0090299B" w:rsidRPr="002421D2">
        <w:rPr>
          <w:rFonts w:ascii="Arial" w:eastAsia="Quattrocento Sans" w:hAnsi="Arial" w:cs="Arial"/>
        </w:rPr>
        <w:t>,</w:t>
      </w:r>
      <w:r w:rsidRPr="002421D2">
        <w:rPr>
          <w:rFonts w:ascii="Arial" w:eastAsia="Quattrocento Sans" w:hAnsi="Arial" w:cs="Arial"/>
        </w:rPr>
        <w:t xml:space="preserve"> are being developed and strengthened to promote the reformation of laws, policies and regulations, as well as their budgeting and implementation, and to create their support for the project’s actions</w:t>
      </w:r>
      <w:r w:rsidR="0090299B" w:rsidRPr="002421D2">
        <w:rPr>
          <w:rFonts w:ascii="Arial" w:eastAsia="Quattrocento Sans" w:hAnsi="Arial" w:cs="Arial"/>
        </w:rPr>
        <w:t xml:space="preserve"> and creating a positive gender narrative in the society.</w:t>
      </w:r>
    </w:p>
    <w:p w14:paraId="186F4EEC" w14:textId="77777777" w:rsidR="0090299B" w:rsidRPr="002421D2" w:rsidRDefault="0090299B" w:rsidP="000A0FDD">
      <w:pPr>
        <w:spacing w:after="0" w:line="259" w:lineRule="auto"/>
        <w:ind w:right="78"/>
        <w:jc w:val="both"/>
        <w:rPr>
          <w:rFonts w:ascii="Arial" w:eastAsia="Quattrocento Sans" w:hAnsi="Arial" w:cs="Arial"/>
        </w:rPr>
      </w:pPr>
    </w:p>
    <w:p w14:paraId="0E012D99" w14:textId="2271474F"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 xml:space="preserve">To achieve the goal the project will primarily work with three major stakeholders: 1) youth, youth led Organizations </w:t>
      </w:r>
      <w:r w:rsidR="0090299B" w:rsidRPr="002421D2">
        <w:rPr>
          <w:rFonts w:ascii="Arial" w:eastAsia="Quattrocento Sans" w:hAnsi="Arial" w:cs="Arial"/>
        </w:rPr>
        <w:t>and;</w:t>
      </w:r>
      <w:r w:rsidRPr="002421D2">
        <w:rPr>
          <w:rFonts w:ascii="Arial" w:eastAsia="Quattrocento Sans" w:hAnsi="Arial" w:cs="Arial"/>
        </w:rPr>
        <w:t xml:space="preserve"> 2) media organizations, outlets and social media influencers and local content creators and 3) the government ministries, department and education institutes, including public and </w:t>
      </w:r>
      <w:r w:rsidR="0090299B" w:rsidRPr="002421D2">
        <w:rPr>
          <w:rFonts w:ascii="Arial" w:eastAsia="Quattrocento Sans" w:hAnsi="Arial" w:cs="Arial"/>
        </w:rPr>
        <w:t>private universities</w:t>
      </w:r>
      <w:r w:rsidRPr="002421D2">
        <w:rPr>
          <w:rFonts w:ascii="Arial" w:eastAsia="Quattrocento Sans" w:hAnsi="Arial" w:cs="Arial"/>
        </w:rPr>
        <w:t>.</w:t>
      </w:r>
    </w:p>
    <w:p w14:paraId="0E012D9C" w14:textId="04701570" w:rsidR="00E07B8B" w:rsidRPr="002421D2" w:rsidRDefault="00E07B8B" w:rsidP="000A0FDD">
      <w:pPr>
        <w:spacing w:after="0" w:line="240" w:lineRule="auto"/>
        <w:ind w:right="10"/>
        <w:jc w:val="both"/>
        <w:rPr>
          <w:rFonts w:ascii="Arial" w:eastAsia="Quattrocento Sans" w:hAnsi="Arial" w:cs="Arial"/>
        </w:rPr>
      </w:pPr>
    </w:p>
    <w:p w14:paraId="0E012D9F" w14:textId="77777777"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2.1.1 Project Strategy</w:t>
      </w:r>
    </w:p>
    <w:p w14:paraId="0E012DA0" w14:textId="77777777" w:rsidR="00E07B8B" w:rsidRPr="002421D2" w:rsidRDefault="00E07B8B" w:rsidP="000A0FDD">
      <w:pPr>
        <w:spacing w:after="0" w:line="240" w:lineRule="auto"/>
        <w:jc w:val="both"/>
        <w:rPr>
          <w:rFonts w:ascii="Arial" w:eastAsia="Arial" w:hAnsi="Arial" w:cs="Arial"/>
          <w:b/>
          <w:bCs/>
        </w:rPr>
      </w:pPr>
    </w:p>
    <w:p w14:paraId="0E012DA1"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 xml:space="preserve">The strategy involves influencing power holders including media, community leaders, education institutes and duty bearers, strengthening their laws and policies, teaching skills and curricula, mobilizing young people and civil society and promoting positive attitudes, </w:t>
      </w:r>
      <w:proofErr w:type="spellStart"/>
      <w:r w:rsidRPr="002421D2">
        <w:rPr>
          <w:rFonts w:ascii="Arial" w:eastAsia="Quattrocento Sans" w:hAnsi="Arial" w:cs="Arial"/>
        </w:rPr>
        <w:t>behaviours</w:t>
      </w:r>
      <w:proofErr w:type="spellEnd"/>
      <w:r w:rsidRPr="002421D2">
        <w:rPr>
          <w:rFonts w:ascii="Arial" w:eastAsia="Quattrocento Sans" w:hAnsi="Arial" w:cs="Arial"/>
        </w:rPr>
        <w:t xml:space="preserve"> and practices from the individual, to the national and the global level. Our approach is aimed to be gender transformative, considering the following 6 elements which are embedded into our project interventions including 1) addressing gender norms throughout the life-course; 2) strengthening  girls and young women(GYW’s) agency; 3) advancing both the condition and position of girls, young women, and women; 4) working with boys, young men, and men to embrace gender equality and exercise positive and diverse masculinities; 5) responding to the needs and interests of girls and boys in all their diversity and 6) fostering an enabling environment for gender equality and girls’ rights. </w:t>
      </w:r>
    </w:p>
    <w:p w14:paraId="0E012DA2" w14:textId="77777777" w:rsidR="00E07B8B" w:rsidRPr="002421D2" w:rsidRDefault="00E07B8B" w:rsidP="000A0FDD">
      <w:pPr>
        <w:spacing w:after="0" w:line="240" w:lineRule="auto"/>
        <w:ind w:right="10"/>
        <w:jc w:val="both"/>
        <w:rPr>
          <w:rFonts w:ascii="Arial" w:eastAsia="Quattrocento Sans" w:hAnsi="Arial" w:cs="Arial"/>
        </w:rPr>
      </w:pPr>
    </w:p>
    <w:p w14:paraId="0E012DA3" w14:textId="7710902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The project is</w:t>
      </w:r>
      <w:sdt>
        <w:sdtPr>
          <w:rPr>
            <w:rFonts w:ascii="Arial" w:hAnsi="Arial" w:cs="Arial"/>
          </w:rPr>
          <w:tag w:val="goog_rdk_12"/>
          <w:id w:val="-697671310"/>
        </w:sdtPr>
        <w:sdtEndPr/>
        <w:sdtContent/>
      </w:sdt>
      <w:r w:rsidRPr="002421D2">
        <w:rPr>
          <w:rFonts w:ascii="Arial" w:eastAsia="Quattrocento Sans" w:hAnsi="Arial" w:cs="Arial"/>
        </w:rPr>
        <w:t xml:space="preserve"> directly working with girls, boys, young women and </w:t>
      </w:r>
      <w:r w:rsidR="0090299B" w:rsidRPr="002421D2">
        <w:rPr>
          <w:rFonts w:ascii="Arial" w:eastAsia="Quattrocento Sans" w:hAnsi="Arial" w:cs="Arial"/>
        </w:rPr>
        <w:t>men, Youth led organizations,</w:t>
      </w:r>
      <w:r w:rsidRPr="002421D2">
        <w:rPr>
          <w:rFonts w:ascii="Arial" w:eastAsia="Quattrocento Sans" w:hAnsi="Arial" w:cs="Arial"/>
        </w:rPr>
        <w:t xml:space="preserve"> families and communities, media houses and media professional, education institutes, public and private university and duty bearers to change the perception and norms about gender roles and images through collective action by youth agencies, as well as improving laws and policies, and curricula to eliminate gender stereotypes. The underlying assumption is that the reduction of gender stereotypes and masculine views and dominance in media, laws, and in education institutes, will empower youth in all their diversity including girls and young women and other minorities to gain equal rights, resources and representation.</w:t>
      </w:r>
    </w:p>
    <w:p w14:paraId="0E012DA4" w14:textId="77777777" w:rsidR="00E07B8B" w:rsidRPr="002421D2" w:rsidRDefault="00E07B8B" w:rsidP="000A0FDD">
      <w:pPr>
        <w:spacing w:after="0" w:line="240" w:lineRule="auto"/>
        <w:ind w:right="10"/>
        <w:jc w:val="both"/>
        <w:rPr>
          <w:rFonts w:ascii="Arial" w:eastAsia="Quattrocento Sans" w:hAnsi="Arial" w:cs="Arial"/>
        </w:rPr>
      </w:pPr>
    </w:p>
    <w:p w14:paraId="0E012DA5" w14:textId="4C7F9C33"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 xml:space="preserve">The project, strategies and interventions are very much aligned with, and directly contribute to Sustainable Development Goal number 5, to end all forms of discrimination against women and girls everywhere. By advocating to block, amend or improve laws, policies and regulations that keep gender stereotypes in place, and by supporting countrywide youth-led </w:t>
      </w:r>
      <w:r w:rsidR="0077698C" w:rsidRPr="002421D2">
        <w:rPr>
          <w:rFonts w:ascii="Arial" w:eastAsia="Quattrocento Sans" w:hAnsi="Arial" w:cs="Arial"/>
        </w:rPr>
        <w:t>capacity enhancement</w:t>
      </w:r>
      <w:r w:rsidRPr="002421D2">
        <w:rPr>
          <w:rFonts w:ascii="Arial" w:eastAsia="Quattrocento Sans" w:hAnsi="Arial" w:cs="Arial"/>
        </w:rPr>
        <w:t>, campaigning and activism and media engagement to advocate for the positive and meaningful representation of youth including females and transform media narratives on gender transformation, this project aims to combat gender stereotypes in the society. </w:t>
      </w:r>
    </w:p>
    <w:p w14:paraId="0E012DA6" w14:textId="77777777" w:rsidR="00E07B8B" w:rsidRPr="002421D2" w:rsidRDefault="00E07B8B" w:rsidP="000A0FDD">
      <w:pPr>
        <w:spacing w:before="18" w:after="0" w:line="220" w:lineRule="auto"/>
        <w:rPr>
          <w:rFonts w:ascii="Arial" w:hAnsi="Arial" w:cs="Arial"/>
        </w:rPr>
      </w:pPr>
    </w:p>
    <w:p w14:paraId="0E012DA7" w14:textId="77777777" w:rsidR="00E07B8B" w:rsidRPr="002421D2" w:rsidRDefault="002211D3" w:rsidP="000A0FDD">
      <w:pPr>
        <w:spacing w:after="0" w:line="240" w:lineRule="auto"/>
        <w:ind w:right="6790"/>
        <w:jc w:val="both"/>
        <w:rPr>
          <w:rFonts w:ascii="Arial" w:eastAsia="Quattrocento Sans" w:hAnsi="Arial" w:cs="Arial"/>
        </w:rPr>
      </w:pPr>
      <w:r w:rsidRPr="002421D2">
        <w:rPr>
          <w:rFonts w:ascii="Arial" w:eastAsia="Quattrocento Sans" w:hAnsi="Arial" w:cs="Arial"/>
          <w:b/>
          <w:bCs/>
        </w:rPr>
        <w:t>2.2 Project’s Overall Goal</w:t>
      </w:r>
    </w:p>
    <w:p w14:paraId="0E012DA8" w14:textId="77777777" w:rsidR="00E07B8B" w:rsidRPr="002421D2" w:rsidRDefault="00E07B8B" w:rsidP="000A0FDD">
      <w:pPr>
        <w:spacing w:before="1" w:after="0" w:line="180" w:lineRule="auto"/>
        <w:rPr>
          <w:rFonts w:ascii="Arial" w:hAnsi="Arial" w:cs="Arial"/>
        </w:rPr>
      </w:pPr>
    </w:p>
    <w:p w14:paraId="0E012DA9"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Young people, in eight divisional districts in Bangladesh, in all their diversity [including girls and young women (GYW)], are able to live a life free of violence, voice their opinions, and resource their actions to challenge gender stereotypes in their communities, in the media and on a policy level.</w:t>
      </w:r>
    </w:p>
    <w:p w14:paraId="0E012DAA" w14:textId="77777777" w:rsidR="00E07B8B" w:rsidRPr="002421D2" w:rsidRDefault="00E07B8B" w:rsidP="000A0FDD">
      <w:pPr>
        <w:tabs>
          <w:tab w:val="left" w:pos="180"/>
        </w:tabs>
        <w:spacing w:after="0" w:line="240" w:lineRule="auto"/>
        <w:rPr>
          <w:rFonts w:ascii="Arial" w:eastAsia="Quattrocento Sans" w:hAnsi="Arial" w:cs="Arial"/>
        </w:rPr>
      </w:pPr>
    </w:p>
    <w:p w14:paraId="0E012DAB"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2.3 Project’s Intended Objectives</w:t>
      </w:r>
    </w:p>
    <w:p w14:paraId="0E012DAC" w14:textId="77777777" w:rsidR="00E07B8B" w:rsidRPr="002421D2" w:rsidRDefault="00E07B8B" w:rsidP="000A0FDD">
      <w:pPr>
        <w:spacing w:before="3" w:after="0" w:line="180" w:lineRule="auto"/>
        <w:rPr>
          <w:rFonts w:ascii="Arial" w:hAnsi="Arial" w:cs="Arial"/>
        </w:rPr>
      </w:pPr>
    </w:p>
    <w:p w14:paraId="0E012DAD" w14:textId="77777777" w:rsidR="00E07B8B" w:rsidRPr="002421D2" w:rsidRDefault="002211D3" w:rsidP="000A0FDD">
      <w:pPr>
        <w:spacing w:after="0" w:line="240" w:lineRule="auto"/>
        <w:ind w:right="4630"/>
        <w:jc w:val="both"/>
        <w:rPr>
          <w:rFonts w:ascii="Arial" w:eastAsia="Quattrocento Sans" w:hAnsi="Arial" w:cs="Arial"/>
        </w:rPr>
      </w:pPr>
      <w:r w:rsidRPr="002421D2">
        <w:rPr>
          <w:rFonts w:ascii="Arial" w:eastAsia="Quattrocento Sans" w:hAnsi="Arial" w:cs="Arial"/>
        </w:rPr>
        <w:t>The project’s intended objectives are as follows:</w:t>
      </w:r>
    </w:p>
    <w:p w14:paraId="0E012DAE" w14:textId="77777777" w:rsidR="00E07B8B" w:rsidRPr="002421D2" w:rsidRDefault="00E07B8B" w:rsidP="000A0FDD">
      <w:pPr>
        <w:spacing w:after="0" w:line="180" w:lineRule="auto"/>
        <w:rPr>
          <w:rFonts w:ascii="Arial" w:hAnsi="Arial" w:cs="Arial"/>
        </w:rPr>
      </w:pPr>
    </w:p>
    <w:p w14:paraId="0E012DAF"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rPr>
        <w:t>Objective 1</w:t>
      </w:r>
      <w:r w:rsidRPr="002421D2">
        <w:rPr>
          <w:rFonts w:ascii="Arial" w:eastAsia="Quattrocento Sans" w:hAnsi="Arial" w:cs="Arial"/>
        </w:rPr>
        <w:t xml:space="preserve">: Young people in all their diversity are equipped to combat gender stereotypes and increase positive social gender norms in society through enhanced inclusive, effective and meaningful engagement in decision making and activism. </w:t>
      </w:r>
    </w:p>
    <w:p w14:paraId="0E012DB0" w14:textId="77777777" w:rsidR="00E07B8B" w:rsidRPr="002421D2" w:rsidRDefault="00E07B8B" w:rsidP="000A0FDD">
      <w:pPr>
        <w:spacing w:before="8" w:after="0" w:line="150" w:lineRule="auto"/>
        <w:rPr>
          <w:rFonts w:ascii="Arial" w:eastAsia="Quattrocento Sans" w:hAnsi="Arial" w:cs="Arial"/>
        </w:rPr>
      </w:pPr>
    </w:p>
    <w:p w14:paraId="0E012DB1"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rPr>
        <w:t>Objective 2</w:t>
      </w:r>
      <w:r w:rsidRPr="002421D2">
        <w:rPr>
          <w:rFonts w:ascii="Arial" w:eastAsia="Quattrocento Sans" w:hAnsi="Arial" w:cs="Arial"/>
        </w:rPr>
        <w:t>: Media organizations and outlets and influencers are more proactive and responsive to positive gender representation and produce gender sensitive content.</w:t>
      </w:r>
    </w:p>
    <w:p w14:paraId="0E012DB2" w14:textId="77777777" w:rsidR="00E07B8B" w:rsidRPr="002421D2" w:rsidRDefault="00E07B8B" w:rsidP="000A0FDD">
      <w:pPr>
        <w:spacing w:before="8" w:after="0" w:line="150" w:lineRule="auto"/>
        <w:rPr>
          <w:rFonts w:ascii="Arial" w:eastAsia="Quattrocento Sans" w:hAnsi="Arial" w:cs="Arial"/>
        </w:rPr>
      </w:pPr>
    </w:p>
    <w:p w14:paraId="0E012DB3"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rPr>
        <w:t>Objective 3</w:t>
      </w:r>
      <w:r w:rsidRPr="002421D2">
        <w:rPr>
          <w:rFonts w:ascii="Arial" w:eastAsia="Quattrocento Sans" w:hAnsi="Arial" w:cs="Arial"/>
        </w:rPr>
        <w:t>: Improved legal frameworks and curricula in place and strengthened commitment and accountability of duty bearers, media and education institutes to address harmful gender stereotypes</w:t>
      </w:r>
    </w:p>
    <w:p w14:paraId="0E012DB4" w14:textId="77777777" w:rsidR="00E07B8B" w:rsidRPr="002421D2" w:rsidRDefault="00E07B8B" w:rsidP="000A0FDD">
      <w:pPr>
        <w:tabs>
          <w:tab w:val="left" w:pos="180"/>
        </w:tabs>
        <w:spacing w:after="0" w:line="240" w:lineRule="auto"/>
        <w:rPr>
          <w:rFonts w:ascii="Arial" w:eastAsia="Quattrocento Sans" w:hAnsi="Arial" w:cs="Arial"/>
        </w:rPr>
      </w:pPr>
    </w:p>
    <w:p w14:paraId="0E012DB5" w14:textId="3A12BE31" w:rsidR="00E07B8B"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More details on the project’s Results Framework can be found in </w:t>
      </w:r>
      <w:r w:rsidR="00234AB2" w:rsidRPr="002421D2">
        <w:rPr>
          <w:rFonts w:ascii="Arial" w:eastAsia="Quattrocento Sans" w:hAnsi="Arial" w:cs="Arial"/>
        </w:rPr>
        <w:t>A</w:t>
      </w:r>
      <w:r w:rsidRPr="002421D2">
        <w:rPr>
          <w:rFonts w:ascii="Arial" w:eastAsia="Quattrocento Sans" w:hAnsi="Arial" w:cs="Arial"/>
        </w:rPr>
        <w:t>nnex 3.</w:t>
      </w:r>
    </w:p>
    <w:p w14:paraId="7C172C53" w14:textId="77777777" w:rsidR="00D86EFE" w:rsidRPr="002421D2" w:rsidRDefault="00D86EFE" w:rsidP="000A0FDD">
      <w:pPr>
        <w:tabs>
          <w:tab w:val="left" w:pos="180"/>
        </w:tabs>
        <w:spacing w:after="0" w:line="240" w:lineRule="auto"/>
        <w:rPr>
          <w:rFonts w:ascii="Arial" w:eastAsia="Quattrocento Sans" w:hAnsi="Arial" w:cs="Arial"/>
        </w:rPr>
      </w:pPr>
    </w:p>
    <w:p w14:paraId="0E012DB6" w14:textId="77777777" w:rsidR="00E07B8B" w:rsidRPr="002421D2" w:rsidRDefault="00E07B8B" w:rsidP="000A0FDD">
      <w:pPr>
        <w:spacing w:before="3" w:after="0" w:line="180" w:lineRule="auto"/>
        <w:rPr>
          <w:rFonts w:ascii="Arial" w:hAnsi="Arial" w:cs="Arial"/>
        </w:rPr>
      </w:pPr>
    </w:p>
    <w:p w14:paraId="0E012DB7"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lastRenderedPageBreak/>
        <w:t>2.4 Project’s Target Population and Location</w:t>
      </w:r>
    </w:p>
    <w:p w14:paraId="0E012DB8" w14:textId="77777777" w:rsidR="00E07B8B" w:rsidRPr="002421D2" w:rsidRDefault="00E07B8B" w:rsidP="000A0FDD">
      <w:pPr>
        <w:spacing w:after="0" w:line="180" w:lineRule="auto"/>
        <w:rPr>
          <w:rFonts w:ascii="Arial" w:hAnsi="Arial" w:cs="Arial"/>
        </w:rPr>
      </w:pPr>
    </w:p>
    <w:p w14:paraId="0E012DB9"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 xml:space="preserve">Project location for the Midterm Study is in the 8 divisions (Dhaka, Photogram, Khulna, </w:t>
      </w:r>
      <w:proofErr w:type="spellStart"/>
      <w:r w:rsidRPr="002421D2">
        <w:rPr>
          <w:rFonts w:ascii="Arial" w:eastAsia="Quattrocento Sans" w:hAnsi="Arial" w:cs="Arial"/>
        </w:rPr>
        <w:t>Rajshahi</w:t>
      </w:r>
      <w:proofErr w:type="spellEnd"/>
      <w:r w:rsidRPr="002421D2">
        <w:rPr>
          <w:rFonts w:ascii="Arial" w:eastAsia="Quattrocento Sans" w:hAnsi="Arial" w:cs="Arial"/>
        </w:rPr>
        <w:t xml:space="preserve">, Sylhet, </w:t>
      </w:r>
      <w:proofErr w:type="spellStart"/>
      <w:r w:rsidRPr="002421D2">
        <w:rPr>
          <w:rFonts w:ascii="Arial" w:eastAsia="Quattrocento Sans" w:hAnsi="Arial" w:cs="Arial"/>
        </w:rPr>
        <w:t>Barishal</w:t>
      </w:r>
      <w:proofErr w:type="spellEnd"/>
      <w:r w:rsidRPr="002421D2">
        <w:rPr>
          <w:rFonts w:ascii="Arial" w:eastAsia="Quattrocento Sans" w:hAnsi="Arial" w:cs="Arial"/>
        </w:rPr>
        <w:t>, Mymensingh &amp; Rangpur) of Bangladesh as implementation sites of the project.</w:t>
      </w:r>
    </w:p>
    <w:p w14:paraId="2EF750AB" w14:textId="77777777" w:rsidR="00234AB2" w:rsidRPr="002421D2" w:rsidRDefault="00234AB2" w:rsidP="000A0FDD">
      <w:pPr>
        <w:spacing w:after="0" w:line="240" w:lineRule="auto"/>
        <w:ind w:right="10"/>
        <w:jc w:val="both"/>
        <w:rPr>
          <w:rFonts w:ascii="Arial" w:eastAsia="Quattrocento Sans" w:hAnsi="Arial" w:cs="Arial"/>
        </w:rPr>
      </w:pPr>
    </w:p>
    <w:p w14:paraId="0E012DBA" w14:textId="5435CC9C"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rPr>
        <w:t>The qualitative and quantitative data collection for this Midterm survey will require to cover among the national and local-level 316 numbers youth-led organizations, journalists of print, broadcast and online media, OTT Platforms, entertainment media personalities (actors and actress, film directors and producers), advertisement agencies, social media influencers, academic institutions, policy makers, relevant government officials of the ministries and non-government entities etc. reached through the projects.</w:t>
      </w:r>
    </w:p>
    <w:p w14:paraId="0E012DBB" w14:textId="77777777" w:rsidR="00E07B8B" w:rsidRPr="002421D2" w:rsidRDefault="00E07B8B" w:rsidP="000A0FDD">
      <w:pPr>
        <w:tabs>
          <w:tab w:val="left" w:pos="180"/>
        </w:tabs>
        <w:spacing w:after="0" w:line="240" w:lineRule="auto"/>
        <w:rPr>
          <w:rFonts w:ascii="Arial" w:eastAsia="Quattrocento Sans" w:hAnsi="Arial" w:cs="Arial"/>
        </w:rPr>
      </w:pPr>
    </w:p>
    <w:p w14:paraId="0E012DBC"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b/>
          <w:bCs/>
        </w:rPr>
        <w:t>Direct Project Participants:</w:t>
      </w:r>
      <w:r w:rsidRPr="002421D2">
        <w:rPr>
          <w:rFonts w:ascii="Arial" w:eastAsia="Quattrocento Sans" w:hAnsi="Arial" w:cs="Arial"/>
        </w:rPr>
        <w:t xml:space="preserve"> 13,515 </w:t>
      </w:r>
    </w:p>
    <w:p w14:paraId="0E012DBD"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b/>
          <w:bCs/>
        </w:rPr>
        <w:t>Indirect Community Stakeholders</w:t>
      </w:r>
      <w:r w:rsidRPr="002421D2">
        <w:rPr>
          <w:rFonts w:ascii="Arial" w:eastAsia="Quattrocento Sans" w:hAnsi="Arial" w:cs="Arial"/>
        </w:rPr>
        <w:t xml:space="preserve">: 4,000 </w:t>
      </w:r>
    </w:p>
    <w:p w14:paraId="0E012DBE"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b/>
          <w:bCs/>
        </w:rPr>
        <w:t>Indirect Media &amp; Advocacy Outreach:</w:t>
      </w:r>
      <w:r w:rsidRPr="002421D2">
        <w:rPr>
          <w:rFonts w:ascii="Arial" w:eastAsia="Quattrocento Sans" w:hAnsi="Arial" w:cs="Arial"/>
        </w:rPr>
        <w:t xml:space="preserve"> (±) 2 million people</w:t>
      </w:r>
    </w:p>
    <w:p w14:paraId="0E012DBF" w14:textId="77777777" w:rsidR="00E07B8B" w:rsidRPr="002421D2" w:rsidRDefault="00E07B8B" w:rsidP="000A0FDD">
      <w:pPr>
        <w:widowControl/>
        <w:pBdr>
          <w:top w:val="nil"/>
          <w:left w:val="nil"/>
          <w:bottom w:val="nil"/>
          <w:right w:val="nil"/>
          <w:between w:val="nil"/>
        </w:pBdr>
        <w:spacing w:after="0" w:line="240" w:lineRule="auto"/>
        <w:rPr>
          <w:rFonts w:ascii="Arial" w:eastAsia="Arial" w:hAnsi="Arial" w:cs="Arial"/>
        </w:rPr>
      </w:pPr>
    </w:p>
    <w:p w14:paraId="0E012DC0" w14:textId="77777777" w:rsidR="00E07B8B" w:rsidRPr="00A05B93" w:rsidRDefault="002211D3" w:rsidP="00A05B93">
      <w:pPr>
        <w:pStyle w:val="ListParagraph"/>
        <w:numPr>
          <w:ilvl w:val="0"/>
          <w:numId w:val="23"/>
        </w:numPr>
        <w:tabs>
          <w:tab w:val="left" w:pos="860"/>
        </w:tabs>
        <w:spacing w:after="0" w:line="259" w:lineRule="auto"/>
        <w:ind w:right="89"/>
        <w:jc w:val="both"/>
        <w:rPr>
          <w:rFonts w:ascii="Arial" w:eastAsia="Quattrocento Sans" w:hAnsi="Arial" w:cs="Arial"/>
        </w:rPr>
      </w:pPr>
      <w:r w:rsidRPr="00A05B93">
        <w:rPr>
          <w:rFonts w:ascii="Arial" w:eastAsia="Quattrocento Sans" w:hAnsi="Arial" w:cs="Arial"/>
        </w:rPr>
        <w:t>12,690 youth of age 15 - 24 (50% female 50% male), men and women 5% youth with disabilities, 1% youth from diverse gender identities and indigenous people</w:t>
      </w:r>
    </w:p>
    <w:p w14:paraId="0E012DC1" w14:textId="77777777" w:rsidR="00E07B8B" w:rsidRPr="00A05B93" w:rsidRDefault="002211D3" w:rsidP="00A05B93">
      <w:pPr>
        <w:pStyle w:val="ListParagraph"/>
        <w:numPr>
          <w:ilvl w:val="0"/>
          <w:numId w:val="23"/>
        </w:numPr>
        <w:tabs>
          <w:tab w:val="left" w:pos="860"/>
        </w:tabs>
        <w:spacing w:after="0" w:line="259" w:lineRule="auto"/>
        <w:ind w:right="89"/>
        <w:jc w:val="both"/>
        <w:rPr>
          <w:rFonts w:ascii="Arial" w:eastAsia="Quattrocento Sans" w:hAnsi="Arial" w:cs="Arial"/>
        </w:rPr>
      </w:pPr>
      <w:r w:rsidRPr="00A05B93">
        <w:rPr>
          <w:rFonts w:ascii="Arial" w:eastAsia="Quattrocento Sans" w:hAnsi="Arial" w:cs="Arial"/>
        </w:rPr>
        <w:t>350 Social Media Influencers and Local Content Creators 475 media, education institute authorities, teachers and government officials of age 24+</w:t>
      </w:r>
    </w:p>
    <w:p w14:paraId="0E012DC2" w14:textId="77777777" w:rsidR="00E07B8B" w:rsidRPr="002421D2" w:rsidRDefault="00E07B8B" w:rsidP="000A0FDD">
      <w:pPr>
        <w:widowControl/>
        <w:pBdr>
          <w:top w:val="nil"/>
          <w:left w:val="nil"/>
          <w:bottom w:val="nil"/>
          <w:right w:val="nil"/>
          <w:between w:val="nil"/>
        </w:pBdr>
        <w:spacing w:after="0" w:line="240" w:lineRule="auto"/>
        <w:rPr>
          <w:rFonts w:ascii="Arial" w:eastAsia="Quattrocento Sans" w:hAnsi="Arial" w:cs="Arial"/>
        </w:rPr>
      </w:pPr>
    </w:p>
    <w:p w14:paraId="0E012DC3" w14:textId="77777777" w:rsidR="00E07B8B" w:rsidRPr="00A05B93" w:rsidRDefault="002211D3" w:rsidP="000A0FDD">
      <w:pPr>
        <w:widowControl/>
        <w:pBdr>
          <w:top w:val="nil"/>
          <w:left w:val="nil"/>
          <w:bottom w:val="nil"/>
          <w:right w:val="nil"/>
          <w:between w:val="nil"/>
        </w:pBdr>
        <w:spacing w:after="0" w:line="240" w:lineRule="auto"/>
        <w:rPr>
          <w:rFonts w:ascii="Arial" w:eastAsia="Arial" w:hAnsi="Arial" w:cs="Arial"/>
          <w:b/>
        </w:rPr>
      </w:pPr>
      <w:r w:rsidRPr="00A05B93">
        <w:rPr>
          <w:rFonts w:ascii="Arial" w:eastAsia="Arial" w:hAnsi="Arial" w:cs="Arial"/>
          <w:b/>
        </w:rPr>
        <w:t xml:space="preserve">2.5 Roles and responsibilities of various stakeholders: </w:t>
      </w:r>
    </w:p>
    <w:p w14:paraId="0E012DC4" w14:textId="77777777" w:rsidR="00E07B8B" w:rsidRPr="002421D2" w:rsidRDefault="00E07B8B" w:rsidP="000A0FDD">
      <w:pPr>
        <w:tabs>
          <w:tab w:val="left" w:pos="180"/>
        </w:tabs>
        <w:spacing w:after="0" w:line="240" w:lineRule="auto"/>
        <w:rPr>
          <w:rFonts w:ascii="Arial" w:eastAsia="Quattrocento Sans" w:hAnsi="Arial" w:cs="Arial"/>
        </w:rPr>
      </w:pPr>
    </w:p>
    <w:tbl>
      <w:tblPr>
        <w:tblStyle w:val="a"/>
        <w:tblW w:w="10095" w:type="dxa"/>
        <w:tblInd w:w="-5" w:type="dxa"/>
        <w:tblLayout w:type="fixed"/>
        <w:tblLook w:val="0400" w:firstRow="0" w:lastRow="0" w:firstColumn="0" w:lastColumn="0" w:noHBand="0" w:noVBand="1"/>
      </w:tblPr>
      <w:tblGrid>
        <w:gridCol w:w="2826"/>
        <w:gridCol w:w="7269"/>
      </w:tblGrid>
      <w:tr w:rsidR="00234AB2" w:rsidRPr="002421D2" w14:paraId="0E012DC7" w14:textId="77777777">
        <w:trPr>
          <w:trHeight w:val="342"/>
          <w:tblHeader/>
        </w:trPr>
        <w:tc>
          <w:tcPr>
            <w:tcW w:w="282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E012DC5"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Partner/Stakeholders</w:t>
            </w:r>
          </w:p>
        </w:tc>
        <w:tc>
          <w:tcPr>
            <w:tcW w:w="7269"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E012DC6"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Main Roles in the </w:t>
            </w:r>
            <w:proofErr w:type="spellStart"/>
            <w:r w:rsidRPr="002421D2">
              <w:rPr>
                <w:rFonts w:ascii="Arial" w:eastAsia="Quattrocento Sans" w:hAnsi="Arial" w:cs="Arial"/>
              </w:rPr>
              <w:t>Shomotay</w:t>
            </w:r>
            <w:proofErr w:type="spellEnd"/>
            <w:r w:rsidRPr="002421D2">
              <w:rPr>
                <w:rFonts w:ascii="Arial" w:eastAsia="Quattrocento Sans" w:hAnsi="Arial" w:cs="Arial"/>
              </w:rPr>
              <w:t xml:space="preserve"> </w:t>
            </w:r>
            <w:proofErr w:type="spellStart"/>
            <w:r w:rsidRPr="002421D2">
              <w:rPr>
                <w:rFonts w:ascii="Arial" w:eastAsia="Quattrocento Sans" w:hAnsi="Arial" w:cs="Arial"/>
              </w:rPr>
              <w:t>Tarunno</w:t>
            </w:r>
            <w:proofErr w:type="spellEnd"/>
            <w:r w:rsidRPr="002421D2">
              <w:rPr>
                <w:rFonts w:ascii="Arial" w:eastAsia="Quattrocento Sans" w:hAnsi="Arial" w:cs="Arial"/>
              </w:rPr>
              <w:t xml:space="preserve"> Project</w:t>
            </w:r>
          </w:p>
        </w:tc>
      </w:tr>
      <w:tr w:rsidR="00234AB2" w:rsidRPr="002421D2" w14:paraId="0E012DCD" w14:textId="77777777">
        <w:trPr>
          <w:trHeight w:val="894"/>
        </w:trPr>
        <w:tc>
          <w:tcPr>
            <w:tcW w:w="2826" w:type="dxa"/>
            <w:tcBorders>
              <w:top w:val="single" w:sz="4" w:space="0" w:color="000000"/>
              <w:left w:val="single" w:sz="4" w:space="0" w:color="000000"/>
              <w:bottom w:val="single" w:sz="4" w:space="0" w:color="000000"/>
              <w:right w:val="single" w:sz="4" w:space="0" w:color="000000"/>
            </w:tcBorders>
          </w:tcPr>
          <w:p w14:paraId="0E012DC8"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Youth Led Organization's (YLO)</w:t>
            </w:r>
          </w:p>
        </w:tc>
        <w:tc>
          <w:tcPr>
            <w:tcW w:w="7269" w:type="dxa"/>
            <w:tcBorders>
              <w:top w:val="single" w:sz="4" w:space="0" w:color="000000"/>
              <w:left w:val="single" w:sz="4" w:space="0" w:color="000000"/>
              <w:bottom w:val="single" w:sz="4" w:space="0" w:color="000000"/>
              <w:right w:val="single" w:sz="4" w:space="0" w:color="000000"/>
            </w:tcBorders>
          </w:tcPr>
          <w:p w14:paraId="0E012DC9"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Create scope for organizational development, </w:t>
            </w:r>
          </w:p>
          <w:p w14:paraId="0E012DCA"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Ensure rights, gender stereotype, lobby and advocacy of local youths through awareness and increase practice level. </w:t>
            </w:r>
          </w:p>
          <w:p w14:paraId="0E012DCB"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Engage with local youth in the community to create space for youth in decision making and to influence state and non-state actors</w:t>
            </w:r>
          </w:p>
          <w:p w14:paraId="0E012DCC"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Support to implement community action project. </w:t>
            </w:r>
          </w:p>
        </w:tc>
      </w:tr>
      <w:tr w:rsidR="00234AB2" w:rsidRPr="002421D2" w14:paraId="0E012DD0" w14:textId="77777777">
        <w:trPr>
          <w:trHeight w:val="659"/>
        </w:trPr>
        <w:tc>
          <w:tcPr>
            <w:tcW w:w="2826" w:type="dxa"/>
            <w:tcBorders>
              <w:top w:val="single" w:sz="4" w:space="0" w:color="000000"/>
              <w:left w:val="single" w:sz="4" w:space="0" w:color="000000"/>
              <w:bottom w:val="single" w:sz="4" w:space="0" w:color="000000"/>
              <w:right w:val="single" w:sz="4" w:space="0" w:color="000000"/>
            </w:tcBorders>
          </w:tcPr>
          <w:p w14:paraId="0E012DCE"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Social media influencers and local content creators</w:t>
            </w:r>
          </w:p>
        </w:tc>
        <w:tc>
          <w:tcPr>
            <w:tcW w:w="7269" w:type="dxa"/>
            <w:tcBorders>
              <w:top w:val="single" w:sz="4" w:space="0" w:color="000000"/>
              <w:left w:val="single" w:sz="4" w:space="0" w:color="000000"/>
              <w:bottom w:val="single" w:sz="4" w:space="0" w:color="000000"/>
              <w:right w:val="single" w:sz="4" w:space="0" w:color="000000"/>
            </w:tcBorders>
          </w:tcPr>
          <w:p w14:paraId="0E012DCF"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Produce online contents/debates to combat gender stereotypes with positive gender narratives</w:t>
            </w:r>
          </w:p>
        </w:tc>
      </w:tr>
      <w:tr w:rsidR="00234AB2" w:rsidRPr="002421D2" w14:paraId="0E012DD6" w14:textId="77777777">
        <w:trPr>
          <w:trHeight w:val="1393"/>
        </w:trPr>
        <w:tc>
          <w:tcPr>
            <w:tcW w:w="2826" w:type="dxa"/>
            <w:tcBorders>
              <w:top w:val="single" w:sz="4" w:space="0" w:color="000000"/>
              <w:left w:val="single" w:sz="4" w:space="0" w:color="000000"/>
              <w:bottom w:val="single" w:sz="4" w:space="0" w:color="000000"/>
              <w:right w:val="single" w:sz="4" w:space="0" w:color="000000"/>
            </w:tcBorders>
          </w:tcPr>
          <w:p w14:paraId="0E012DD1"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Print, Broadcast, Online Media, and Related Entities</w:t>
            </w:r>
          </w:p>
        </w:tc>
        <w:tc>
          <w:tcPr>
            <w:tcW w:w="7269" w:type="dxa"/>
            <w:tcBorders>
              <w:top w:val="single" w:sz="4" w:space="0" w:color="000000"/>
              <w:left w:val="single" w:sz="4" w:space="0" w:color="000000"/>
              <w:bottom w:val="single" w:sz="4" w:space="0" w:color="000000"/>
              <w:right w:val="single" w:sz="4" w:space="0" w:color="000000"/>
            </w:tcBorders>
          </w:tcPr>
          <w:p w14:paraId="0E012DD2"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Ensure access to media </w:t>
            </w:r>
          </w:p>
          <w:p w14:paraId="0E012DD3"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Sensitize, through Strategic Partnerships,</w:t>
            </w:r>
          </w:p>
          <w:p w14:paraId="0E012DD4"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Capacity Building Training, Advocacy Dialogues, </w:t>
            </w:r>
          </w:p>
          <w:p w14:paraId="0E012DD5"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Intergenerational Engagement to Promote the Shaping of Positive Gender Narratives </w:t>
            </w:r>
          </w:p>
        </w:tc>
      </w:tr>
      <w:tr w:rsidR="00234AB2" w:rsidRPr="002421D2" w14:paraId="0E012DDB" w14:textId="77777777">
        <w:trPr>
          <w:trHeight w:val="885"/>
        </w:trPr>
        <w:tc>
          <w:tcPr>
            <w:tcW w:w="2826" w:type="dxa"/>
            <w:tcBorders>
              <w:top w:val="single" w:sz="4" w:space="0" w:color="000000"/>
              <w:left w:val="single" w:sz="4" w:space="0" w:color="000000"/>
              <w:bottom w:val="single" w:sz="4" w:space="0" w:color="000000"/>
              <w:right w:val="single" w:sz="4" w:space="0" w:color="000000"/>
            </w:tcBorders>
          </w:tcPr>
          <w:p w14:paraId="0E012DD7"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Entertainment media</w:t>
            </w:r>
          </w:p>
          <w:p w14:paraId="0E012DD8"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entities (Directors’ Guild, OTT Platforms, Bangladesh Film Directors Association, Film Artists Association etc.)</w:t>
            </w:r>
          </w:p>
        </w:tc>
        <w:tc>
          <w:tcPr>
            <w:tcW w:w="7269" w:type="dxa"/>
            <w:tcBorders>
              <w:top w:val="single" w:sz="4" w:space="0" w:color="000000"/>
              <w:left w:val="single" w:sz="4" w:space="0" w:color="000000"/>
              <w:bottom w:val="single" w:sz="4" w:space="0" w:color="000000"/>
              <w:right w:val="single" w:sz="4" w:space="0" w:color="000000"/>
            </w:tcBorders>
          </w:tcPr>
          <w:p w14:paraId="0E012DD9"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 xml:space="preserve">Engage for Advocacy Dialogues, </w:t>
            </w:r>
          </w:p>
          <w:p w14:paraId="0E012DDA"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Intergenerational Engagement in order to promote the shaping of positive gender narratives</w:t>
            </w:r>
          </w:p>
        </w:tc>
      </w:tr>
      <w:tr w:rsidR="00234AB2" w:rsidRPr="002421D2" w14:paraId="0E012DE0" w14:textId="77777777">
        <w:trPr>
          <w:trHeight w:val="539"/>
        </w:trPr>
        <w:tc>
          <w:tcPr>
            <w:tcW w:w="2826" w:type="dxa"/>
            <w:tcBorders>
              <w:top w:val="single" w:sz="4" w:space="0" w:color="000000"/>
              <w:left w:val="single" w:sz="4" w:space="0" w:color="000000"/>
              <w:bottom w:val="single" w:sz="4" w:space="0" w:color="000000"/>
              <w:right w:val="single" w:sz="4" w:space="0" w:color="000000"/>
            </w:tcBorders>
          </w:tcPr>
          <w:p w14:paraId="0E012DDC"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Selected universities/ education institute / Press Institute of Bangladesh</w:t>
            </w:r>
          </w:p>
        </w:tc>
        <w:tc>
          <w:tcPr>
            <w:tcW w:w="7269" w:type="dxa"/>
            <w:tcBorders>
              <w:top w:val="single" w:sz="4" w:space="0" w:color="000000"/>
              <w:left w:val="single" w:sz="4" w:space="0" w:color="000000"/>
              <w:bottom w:val="single" w:sz="4" w:space="0" w:color="000000"/>
              <w:right w:val="single" w:sz="4" w:space="0" w:color="000000"/>
            </w:tcBorders>
          </w:tcPr>
          <w:p w14:paraId="0E012DDD"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Review their education curricula/policy to be in more gender transformative language</w:t>
            </w:r>
          </w:p>
          <w:p w14:paraId="0E012DDE"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Design gender friendly curricula focusing gender transformative language</w:t>
            </w:r>
          </w:p>
          <w:p w14:paraId="0E012DDF"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Design activities to promote positive gender narratives</w:t>
            </w:r>
          </w:p>
        </w:tc>
      </w:tr>
      <w:tr w:rsidR="00234AB2" w:rsidRPr="002421D2" w14:paraId="0E012DE7" w14:textId="77777777">
        <w:trPr>
          <w:trHeight w:val="2054"/>
        </w:trPr>
        <w:tc>
          <w:tcPr>
            <w:tcW w:w="2826" w:type="dxa"/>
            <w:tcBorders>
              <w:top w:val="single" w:sz="4" w:space="0" w:color="000000"/>
              <w:left w:val="single" w:sz="4" w:space="0" w:color="000000"/>
              <w:bottom w:val="single" w:sz="4" w:space="0" w:color="000000"/>
              <w:right w:val="single" w:sz="4" w:space="0" w:color="000000"/>
            </w:tcBorders>
          </w:tcPr>
          <w:p w14:paraId="0E012DE1"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lastRenderedPageBreak/>
              <w:t>Ministry of Information and Broadcasting, Ministry of Youth and Sports, Information and Communication Technology (ICT) Division and Ministry of Women and Children Affairs (</w:t>
            </w:r>
            <w:proofErr w:type="spellStart"/>
            <w:r w:rsidRPr="002421D2">
              <w:rPr>
                <w:rFonts w:ascii="Arial" w:eastAsia="Quattrocento Sans" w:hAnsi="Arial" w:cs="Arial"/>
              </w:rPr>
              <w:t>MoWCA</w:t>
            </w:r>
            <w:proofErr w:type="spellEnd"/>
            <w:r w:rsidRPr="002421D2">
              <w:rPr>
                <w:rFonts w:ascii="Arial" w:eastAsia="Quattrocento Sans" w:hAnsi="Arial" w:cs="Arial"/>
              </w:rPr>
              <w:t>)</w:t>
            </w:r>
          </w:p>
        </w:tc>
        <w:tc>
          <w:tcPr>
            <w:tcW w:w="7269" w:type="dxa"/>
            <w:tcBorders>
              <w:top w:val="single" w:sz="4" w:space="0" w:color="000000"/>
              <w:left w:val="single" w:sz="4" w:space="0" w:color="000000"/>
              <w:bottom w:val="single" w:sz="4" w:space="0" w:color="000000"/>
              <w:right w:val="single" w:sz="4" w:space="0" w:color="000000"/>
            </w:tcBorders>
          </w:tcPr>
          <w:p w14:paraId="0E012DE2"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Influence to the media and entertainment media</w:t>
            </w:r>
          </w:p>
          <w:p w14:paraId="0E012DE3"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Support to build the capacity of the youth and youth lead organization.</w:t>
            </w:r>
          </w:p>
          <w:p w14:paraId="0E012DE4"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Support for Improved implementation of policies</w:t>
            </w:r>
          </w:p>
          <w:p w14:paraId="0E012DE5"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Support to Policy Review and Analysis</w:t>
            </w:r>
          </w:p>
          <w:p w14:paraId="0E012DE6" w14:textId="77777777" w:rsidR="00E07B8B" w:rsidRPr="002421D2" w:rsidRDefault="002211D3" w:rsidP="000A0FDD">
            <w:pPr>
              <w:tabs>
                <w:tab w:val="left" w:pos="180"/>
              </w:tabs>
              <w:spacing w:after="0" w:line="240" w:lineRule="auto"/>
              <w:rPr>
                <w:rFonts w:ascii="Arial" w:eastAsia="Quattrocento Sans" w:hAnsi="Arial" w:cs="Arial"/>
              </w:rPr>
            </w:pPr>
            <w:r w:rsidRPr="002421D2">
              <w:rPr>
                <w:rFonts w:ascii="Arial" w:eastAsia="Quattrocento Sans" w:hAnsi="Arial" w:cs="Arial"/>
              </w:rPr>
              <w:t>Support to Policy amendment and producing new policies (if required)</w:t>
            </w:r>
          </w:p>
        </w:tc>
      </w:tr>
    </w:tbl>
    <w:p w14:paraId="0E012DE8" w14:textId="60DE7B59" w:rsidR="00E07B8B" w:rsidRPr="002421D2" w:rsidRDefault="002211D3" w:rsidP="000A0FDD">
      <w:pPr>
        <w:spacing w:after="0"/>
        <w:jc w:val="both"/>
        <w:rPr>
          <w:rFonts w:ascii="Arial" w:hAnsi="Arial" w:cs="Arial"/>
        </w:rPr>
      </w:pPr>
      <w:r w:rsidRPr="002421D2">
        <w:rPr>
          <w:rFonts w:ascii="Arial" w:hAnsi="Arial" w:cs="Arial"/>
        </w:rPr>
        <w:t xml:space="preserve">  </w:t>
      </w:r>
    </w:p>
    <w:p w14:paraId="522EED42" w14:textId="77777777" w:rsidR="00234AB2" w:rsidRPr="002421D2" w:rsidRDefault="00234AB2" w:rsidP="000A0FDD">
      <w:pPr>
        <w:spacing w:after="0"/>
        <w:jc w:val="both"/>
        <w:rPr>
          <w:rFonts w:ascii="Arial" w:hAnsi="Arial" w:cs="Arial"/>
        </w:rPr>
      </w:pPr>
    </w:p>
    <w:p w14:paraId="0E012DE9" w14:textId="52930462" w:rsidR="00E07B8B" w:rsidRPr="002421D2" w:rsidRDefault="002211D3" w:rsidP="000A0FDD">
      <w:pPr>
        <w:spacing w:after="0" w:line="240" w:lineRule="auto"/>
        <w:ind w:right="-20"/>
        <w:rPr>
          <w:rFonts w:ascii="Arial" w:eastAsia="Quattrocento Sans" w:hAnsi="Arial" w:cs="Arial"/>
        </w:rPr>
      </w:pPr>
      <w:r w:rsidRPr="002421D2">
        <w:rPr>
          <w:rFonts w:ascii="Arial" w:eastAsia="Quattrocento Sans" w:hAnsi="Arial" w:cs="Arial"/>
          <w:b/>
          <w:bCs/>
        </w:rPr>
        <w:t>3. Details of this Assignment</w:t>
      </w:r>
    </w:p>
    <w:p w14:paraId="0E012DEA" w14:textId="77777777" w:rsidR="00E07B8B" w:rsidRPr="002421D2" w:rsidRDefault="00E07B8B" w:rsidP="000A0FDD">
      <w:pPr>
        <w:spacing w:before="3" w:after="0" w:line="180" w:lineRule="auto"/>
        <w:rPr>
          <w:rFonts w:ascii="Arial" w:hAnsi="Arial" w:cs="Arial"/>
        </w:rPr>
      </w:pPr>
    </w:p>
    <w:p w14:paraId="0E012DEB" w14:textId="77777777" w:rsidR="00E07B8B" w:rsidRPr="002421D2" w:rsidRDefault="002211D3" w:rsidP="000A0FDD">
      <w:pPr>
        <w:spacing w:after="0" w:line="240" w:lineRule="auto"/>
        <w:ind w:right="-20"/>
        <w:rPr>
          <w:rFonts w:ascii="Arial" w:eastAsia="Quattrocento Sans" w:hAnsi="Arial" w:cs="Arial"/>
          <w:b/>
          <w:bCs/>
        </w:rPr>
      </w:pPr>
      <w:r w:rsidRPr="002421D2">
        <w:rPr>
          <w:rFonts w:ascii="Arial" w:eastAsia="Quattrocento Sans" w:hAnsi="Arial" w:cs="Arial"/>
          <w:b/>
          <w:bCs/>
        </w:rPr>
        <w:t>3.1 Purpose of the Midterm Evaluation</w:t>
      </w:r>
    </w:p>
    <w:p w14:paraId="0E012DEC" w14:textId="77777777" w:rsidR="00E07B8B" w:rsidRPr="002421D2" w:rsidRDefault="002211D3" w:rsidP="000A0FDD">
      <w:pPr>
        <w:widowControl/>
        <w:spacing w:before="280" w:after="280"/>
        <w:jc w:val="both"/>
        <w:rPr>
          <w:rFonts w:ascii="Arial" w:eastAsia="Quattrocento Sans" w:hAnsi="Arial" w:cs="Arial"/>
        </w:rPr>
      </w:pPr>
      <w:r w:rsidRPr="002421D2">
        <w:rPr>
          <w:rFonts w:ascii="Arial" w:eastAsia="Quattrocento Sans" w:hAnsi="Arial" w:cs="Arial"/>
        </w:rPr>
        <w:t>The midterm evaluation aims to assess the extent to which the project has achieved its intended outcomes within the allocated timeframe and resources. The study will collect and analyze data disaggregated by age, sex, disability, and ethnicity to ensure inclusivity and equity in findings.</w:t>
      </w:r>
    </w:p>
    <w:p w14:paraId="0E012DED" w14:textId="77777777" w:rsidR="00E07B8B" w:rsidRPr="002421D2" w:rsidRDefault="002211D3" w:rsidP="000A0FDD">
      <w:pPr>
        <w:widowControl/>
        <w:spacing w:before="280" w:after="280"/>
        <w:jc w:val="both"/>
        <w:rPr>
          <w:rFonts w:ascii="Arial" w:eastAsia="Quattrocento Sans" w:hAnsi="Arial" w:cs="Arial"/>
        </w:rPr>
      </w:pPr>
      <w:r w:rsidRPr="002421D2">
        <w:rPr>
          <w:rFonts w:ascii="Arial" w:eastAsia="Quattrocento Sans" w:hAnsi="Arial" w:cs="Arial"/>
        </w:rPr>
        <w:t xml:space="preserve">This evaluation will provide evidence to address key questions related to </w:t>
      </w:r>
      <w:r w:rsidRPr="002421D2">
        <w:rPr>
          <w:rFonts w:ascii="Arial" w:eastAsia="Quattrocento Sans" w:hAnsi="Arial" w:cs="Arial"/>
          <w:b/>
          <w:bCs/>
        </w:rPr>
        <w:t>relevance, effectiveness, efficiency, coherence, impact, and sustainability</w:t>
      </w:r>
      <w:r w:rsidRPr="002421D2">
        <w:rPr>
          <w:rFonts w:ascii="Arial" w:eastAsia="Quattrocento Sans" w:hAnsi="Arial" w:cs="Arial"/>
        </w:rPr>
        <w:t xml:space="preserve"> of the interventions. It will also generate actionable learning to inform future programming and similar initiatives focused on gender equity and youth empowerment.</w:t>
      </w:r>
    </w:p>
    <w:p w14:paraId="0E012DEE" w14:textId="77777777" w:rsidR="00E07B8B" w:rsidRPr="002421D2" w:rsidRDefault="002211D3" w:rsidP="000A0FDD">
      <w:pPr>
        <w:widowControl/>
        <w:spacing w:before="280" w:after="280"/>
        <w:jc w:val="both"/>
        <w:rPr>
          <w:rFonts w:ascii="Arial" w:eastAsia="Quattrocento Sans" w:hAnsi="Arial" w:cs="Arial"/>
        </w:rPr>
      </w:pPr>
      <w:r w:rsidRPr="002421D2">
        <w:rPr>
          <w:rFonts w:ascii="Arial" w:eastAsia="Quattrocento Sans" w:hAnsi="Arial" w:cs="Arial"/>
        </w:rPr>
        <w:t>Furthermore, the evaluation will examine:</w:t>
      </w:r>
    </w:p>
    <w:p w14:paraId="0E012DEF" w14:textId="77777777" w:rsidR="00E07B8B" w:rsidRPr="002421D2" w:rsidRDefault="002211D3" w:rsidP="000A0FDD">
      <w:pPr>
        <w:pStyle w:val="ListParagraph"/>
        <w:numPr>
          <w:ilvl w:val="0"/>
          <w:numId w:val="18"/>
        </w:numPr>
        <w:ind w:left="0" w:firstLine="0"/>
        <w:rPr>
          <w:rFonts w:ascii="Arial" w:eastAsia="Quattrocento Sans" w:hAnsi="Arial" w:cs="Arial"/>
        </w:rPr>
      </w:pPr>
      <w:r w:rsidRPr="002421D2">
        <w:rPr>
          <w:rFonts w:ascii="Arial" w:eastAsia="Quattrocento Sans" w:hAnsi="Arial" w:cs="Arial"/>
        </w:rPr>
        <w:t>The intermediate impact, success, and sustainability of the so far completion of the project.</w:t>
      </w:r>
    </w:p>
    <w:p w14:paraId="0E012DF0" w14:textId="77777777" w:rsidR="00E07B8B" w:rsidRPr="002421D2" w:rsidRDefault="002211D3" w:rsidP="000A0FDD">
      <w:pPr>
        <w:pStyle w:val="ListParagraph"/>
        <w:numPr>
          <w:ilvl w:val="0"/>
          <w:numId w:val="18"/>
        </w:numPr>
        <w:ind w:left="0" w:firstLine="0"/>
        <w:rPr>
          <w:rFonts w:ascii="Arial" w:eastAsia="Quattrocento Sans" w:hAnsi="Arial" w:cs="Arial"/>
        </w:rPr>
      </w:pPr>
      <w:r w:rsidRPr="002421D2">
        <w:rPr>
          <w:rFonts w:ascii="Arial" w:eastAsia="Quattrocento Sans" w:hAnsi="Arial" w:cs="Arial"/>
        </w:rPr>
        <w:t>How the project has influenced stakeholders, communities, and existing systems.</w:t>
      </w:r>
    </w:p>
    <w:p w14:paraId="0E012DF1" w14:textId="77777777" w:rsidR="00E07B8B" w:rsidRPr="002421D2" w:rsidRDefault="002211D3" w:rsidP="000A0FDD">
      <w:pPr>
        <w:pStyle w:val="ListParagraph"/>
        <w:numPr>
          <w:ilvl w:val="0"/>
          <w:numId w:val="18"/>
        </w:numPr>
        <w:ind w:left="0" w:firstLine="0"/>
        <w:rPr>
          <w:rFonts w:ascii="Arial" w:eastAsia="Quattrocento Sans" w:hAnsi="Arial" w:cs="Arial"/>
        </w:rPr>
      </w:pPr>
      <w:r w:rsidRPr="002421D2">
        <w:rPr>
          <w:rFonts w:ascii="Arial" w:eastAsia="Quattrocento Sans" w:hAnsi="Arial" w:cs="Arial"/>
        </w:rPr>
        <w:t>The extent to which gender-transformative approaches were integrated and implemented.</w:t>
      </w:r>
    </w:p>
    <w:p w14:paraId="0E012DF2" w14:textId="77777777" w:rsidR="00E07B8B" w:rsidRPr="002421D2" w:rsidRDefault="002211D3" w:rsidP="000A0FDD">
      <w:pPr>
        <w:pStyle w:val="ListParagraph"/>
        <w:numPr>
          <w:ilvl w:val="0"/>
          <w:numId w:val="18"/>
        </w:numPr>
        <w:ind w:left="0" w:firstLine="0"/>
        <w:rPr>
          <w:rFonts w:ascii="Arial" w:eastAsia="Quattrocento Sans" w:hAnsi="Arial" w:cs="Arial"/>
        </w:rPr>
      </w:pPr>
      <w:r w:rsidRPr="002421D2">
        <w:rPr>
          <w:rFonts w:ascii="Arial" w:eastAsia="Quattrocento Sans" w:hAnsi="Arial" w:cs="Arial"/>
        </w:rPr>
        <w:t xml:space="preserve">The appropriateness of the project strategies and direction towards scope of improvement </w:t>
      </w:r>
    </w:p>
    <w:p w14:paraId="0E012DF3" w14:textId="0291763C" w:rsidR="00E07B8B" w:rsidRPr="002421D2" w:rsidRDefault="002211D3" w:rsidP="00A05B93">
      <w:pPr>
        <w:pStyle w:val="ListParagraph"/>
        <w:numPr>
          <w:ilvl w:val="0"/>
          <w:numId w:val="18"/>
        </w:numPr>
        <w:ind w:hanging="720"/>
        <w:rPr>
          <w:rFonts w:ascii="Arial" w:eastAsia="Quattrocento Sans" w:hAnsi="Arial" w:cs="Arial"/>
        </w:rPr>
      </w:pPr>
      <w:r w:rsidRPr="002421D2">
        <w:rPr>
          <w:rFonts w:ascii="Arial" w:eastAsia="Quattrocento Sans" w:hAnsi="Arial" w:cs="Arial"/>
        </w:rPr>
        <w:t xml:space="preserve">The coordination and cooperation between various partners (YLOs, CBOs, </w:t>
      </w:r>
      <w:proofErr w:type="spellStart"/>
      <w:r w:rsidRPr="002421D2">
        <w:rPr>
          <w:rFonts w:ascii="Arial" w:eastAsia="Quattrocento Sans" w:hAnsi="Arial" w:cs="Arial"/>
        </w:rPr>
        <w:t>GoB</w:t>
      </w:r>
      <w:proofErr w:type="spellEnd"/>
      <w:r w:rsidRPr="002421D2">
        <w:rPr>
          <w:rFonts w:ascii="Arial" w:eastAsia="Quattrocento Sans" w:hAnsi="Arial" w:cs="Arial"/>
        </w:rPr>
        <w:t xml:space="preserve"> etc.)</w:t>
      </w:r>
      <w:r w:rsidR="00A05B93">
        <w:rPr>
          <w:rFonts w:ascii="Arial" w:eastAsia="Quattrocento Sans" w:hAnsi="Arial" w:cs="Arial"/>
        </w:rPr>
        <w:t xml:space="preserve"> i</w:t>
      </w:r>
      <w:r w:rsidRPr="002421D2">
        <w:rPr>
          <w:rFonts w:ascii="Arial" w:eastAsia="Quattrocento Sans" w:hAnsi="Arial" w:cs="Arial"/>
        </w:rPr>
        <w:t>ncluding the implementing partners- relationship dynamics and scope of improvement.</w:t>
      </w:r>
    </w:p>
    <w:p w14:paraId="0E012DF4" w14:textId="77777777" w:rsidR="00E07B8B" w:rsidRPr="002421D2" w:rsidRDefault="002211D3" w:rsidP="000A0FDD">
      <w:pPr>
        <w:pStyle w:val="ListParagraph"/>
        <w:numPr>
          <w:ilvl w:val="0"/>
          <w:numId w:val="18"/>
        </w:numPr>
        <w:ind w:left="0" w:firstLine="0"/>
        <w:rPr>
          <w:rFonts w:ascii="Arial" w:eastAsia="Quattrocento Sans" w:hAnsi="Arial" w:cs="Arial"/>
        </w:rPr>
      </w:pPr>
      <w:r w:rsidRPr="002421D2">
        <w:rPr>
          <w:rFonts w:ascii="Arial" w:eastAsia="Quattrocento Sans" w:hAnsi="Arial" w:cs="Arial"/>
        </w:rPr>
        <w:t xml:space="preserve">The extent of achievement of Objective 3, policy advocacy, scope of strategic focus if any. </w:t>
      </w:r>
    </w:p>
    <w:p w14:paraId="0E012DF5" w14:textId="26BA3019" w:rsidR="00E07B8B" w:rsidRPr="002421D2" w:rsidRDefault="002211D3" w:rsidP="000A0FDD">
      <w:pPr>
        <w:widowControl/>
        <w:spacing w:before="280" w:after="280"/>
        <w:jc w:val="both"/>
        <w:rPr>
          <w:rFonts w:ascii="Arial" w:eastAsia="Quattrocento Sans" w:hAnsi="Arial" w:cs="Arial"/>
        </w:rPr>
      </w:pPr>
      <w:r w:rsidRPr="002421D2">
        <w:rPr>
          <w:rFonts w:ascii="Arial" w:eastAsia="Quattrocento Sans" w:hAnsi="Arial" w:cs="Arial"/>
        </w:rPr>
        <w:t xml:space="preserve">Finally, the evaluation will identify lessons learned, highlighting what worked well, challenges encountered, and areas </w:t>
      </w:r>
      <w:r w:rsidR="00D54A53" w:rsidRPr="002421D2">
        <w:rPr>
          <w:rFonts w:ascii="Arial" w:eastAsia="Quattrocento Sans" w:hAnsi="Arial" w:cs="Arial"/>
        </w:rPr>
        <w:t>for improvement</w:t>
      </w:r>
      <w:r w:rsidRPr="002421D2">
        <w:rPr>
          <w:rFonts w:ascii="Arial" w:eastAsia="Quattrocento Sans" w:hAnsi="Arial" w:cs="Arial"/>
        </w:rPr>
        <w:t xml:space="preserve"> to strengthen the rest of the ST project intervention in a focused way.</w:t>
      </w:r>
    </w:p>
    <w:p w14:paraId="0E012DF6" w14:textId="77777777" w:rsidR="00E07B8B" w:rsidRPr="002421D2" w:rsidRDefault="00E07B8B" w:rsidP="000A0FDD">
      <w:pPr>
        <w:spacing w:before="9" w:after="0" w:line="150" w:lineRule="auto"/>
        <w:rPr>
          <w:rFonts w:ascii="Arial" w:hAnsi="Arial" w:cs="Arial"/>
        </w:rPr>
      </w:pPr>
    </w:p>
    <w:p w14:paraId="0E012DF7" w14:textId="77777777" w:rsidR="00E07B8B" w:rsidRPr="002421D2" w:rsidRDefault="002211D3" w:rsidP="000A0FDD">
      <w:pPr>
        <w:spacing w:after="0" w:line="240" w:lineRule="auto"/>
        <w:ind w:right="-20"/>
        <w:rPr>
          <w:rFonts w:ascii="Arial" w:eastAsia="Quattrocento Sans" w:hAnsi="Arial" w:cs="Arial"/>
        </w:rPr>
      </w:pPr>
      <w:r w:rsidRPr="002421D2">
        <w:rPr>
          <w:rFonts w:ascii="Arial" w:eastAsia="Quattrocento Sans" w:hAnsi="Arial" w:cs="Arial"/>
          <w:b/>
          <w:bCs/>
        </w:rPr>
        <w:t>3.2 Specific objectives of the study</w:t>
      </w:r>
    </w:p>
    <w:p w14:paraId="0E012DFB" w14:textId="37653C83" w:rsidR="00E07B8B" w:rsidRPr="002421D2" w:rsidRDefault="002211D3" w:rsidP="000A0FDD">
      <w:pPr>
        <w:widowControl/>
        <w:spacing w:before="280" w:after="280"/>
        <w:jc w:val="both"/>
        <w:rPr>
          <w:rFonts w:ascii="Arial" w:eastAsia="Quattrocento Sans" w:hAnsi="Arial" w:cs="Arial"/>
        </w:rPr>
      </w:pPr>
      <w:r w:rsidRPr="002421D2">
        <w:rPr>
          <w:rFonts w:ascii="Arial" w:eastAsia="Quattrocento Sans" w:hAnsi="Arial" w:cs="Arial"/>
        </w:rPr>
        <w:t>The specific objectives for this midterm evaluation are-</w:t>
      </w:r>
    </w:p>
    <w:p w14:paraId="0E012DFC" w14:textId="77777777" w:rsidR="00E07B8B" w:rsidRPr="002421D2" w:rsidRDefault="002211D3" w:rsidP="000A0FDD">
      <w:pPr>
        <w:tabs>
          <w:tab w:val="left" w:pos="860"/>
        </w:tabs>
        <w:spacing w:line="259" w:lineRule="auto"/>
        <w:ind w:right="79"/>
        <w:jc w:val="both"/>
        <w:rPr>
          <w:rFonts w:ascii="Arial" w:eastAsia="Quattrocento Sans" w:hAnsi="Arial" w:cs="Arial"/>
        </w:rPr>
      </w:pPr>
      <w:r w:rsidRPr="002421D2">
        <w:rPr>
          <w:rFonts w:ascii="Arial" w:eastAsia="Quattrocento Sans" w:hAnsi="Arial" w:cs="Arial"/>
        </w:rPr>
        <w:t>1.</w:t>
      </w:r>
      <w:r w:rsidRPr="002421D2">
        <w:rPr>
          <w:rFonts w:ascii="Arial" w:eastAsia="Quattrocento Sans" w:hAnsi="Arial" w:cs="Arial"/>
        </w:rPr>
        <w:tab/>
      </w:r>
      <w:r w:rsidRPr="002421D2">
        <w:rPr>
          <w:rFonts w:ascii="Arial" w:eastAsia="Quattrocento Sans" w:hAnsi="Arial" w:cs="Arial"/>
          <w:b/>
          <w:bCs/>
        </w:rPr>
        <w:t xml:space="preserve">Evaluate Effectiveness and Progress Towards Outcomes:  </w:t>
      </w:r>
      <w:r w:rsidRPr="002421D2">
        <w:rPr>
          <w:rFonts w:ascii="Arial" w:eastAsia="Quattrocento Sans" w:hAnsi="Arial" w:cs="Arial"/>
        </w:rPr>
        <w:t>Assess the extent to which the project has achieved its intended outcomes and indicators to date, focusing on progress in influencing power holders, strengthening laws and policies, and achieving planned changes in positive attitudes and behaviors, as well as gender-transformative practices at individual, community, and institutional levels, in line with the project’s results framework.</w:t>
      </w:r>
    </w:p>
    <w:p w14:paraId="0E012DFD" w14:textId="77777777" w:rsidR="00E07B8B" w:rsidRPr="002421D2" w:rsidRDefault="002211D3" w:rsidP="000A0FDD">
      <w:pPr>
        <w:tabs>
          <w:tab w:val="left" w:pos="860"/>
        </w:tabs>
        <w:spacing w:line="259" w:lineRule="auto"/>
        <w:ind w:right="79"/>
        <w:jc w:val="both"/>
        <w:rPr>
          <w:rFonts w:ascii="Arial" w:eastAsia="Quattrocento Sans" w:hAnsi="Arial" w:cs="Arial"/>
        </w:rPr>
      </w:pPr>
      <w:r w:rsidRPr="002421D2">
        <w:rPr>
          <w:rFonts w:ascii="Arial" w:eastAsia="Quattrocento Sans" w:hAnsi="Arial" w:cs="Arial"/>
        </w:rPr>
        <w:lastRenderedPageBreak/>
        <w:t>2.</w:t>
      </w:r>
      <w:r w:rsidRPr="002421D2">
        <w:rPr>
          <w:rFonts w:ascii="Arial" w:eastAsia="Quattrocento Sans" w:hAnsi="Arial" w:cs="Arial"/>
        </w:rPr>
        <w:tab/>
      </w:r>
      <w:r w:rsidRPr="002421D2">
        <w:rPr>
          <w:rFonts w:ascii="Arial" w:eastAsia="Quattrocento Sans" w:hAnsi="Arial" w:cs="Arial"/>
          <w:b/>
          <w:bCs/>
        </w:rPr>
        <w:t xml:space="preserve">Determine Impact including value for money: </w:t>
      </w:r>
      <w:r w:rsidRPr="002421D2">
        <w:rPr>
          <w:rFonts w:ascii="Arial" w:eastAsia="Quattrocento Sans" w:hAnsi="Arial" w:cs="Arial"/>
        </w:rPr>
        <w:t xml:space="preserve">Explore the early and </w:t>
      </w:r>
      <w:proofErr w:type="gramStart"/>
      <w:r w:rsidRPr="002421D2">
        <w:rPr>
          <w:rFonts w:ascii="Arial" w:eastAsia="Quattrocento Sans" w:hAnsi="Arial" w:cs="Arial"/>
        </w:rPr>
        <w:t xml:space="preserve">emerging </w:t>
      </w:r>
      <w:r w:rsidRPr="002421D2">
        <w:rPr>
          <w:rFonts w:ascii="Arial" w:hAnsi="Arial" w:cs="Arial"/>
        </w:rPr>
        <w:t xml:space="preserve"> higher</w:t>
      </w:r>
      <w:proofErr w:type="gramEnd"/>
      <w:r w:rsidRPr="002421D2">
        <w:rPr>
          <w:rFonts w:ascii="Arial" w:hAnsi="Arial" w:cs="Arial"/>
        </w:rPr>
        <w:t>-level effects</w:t>
      </w:r>
      <w:r w:rsidRPr="002421D2">
        <w:rPr>
          <w:rFonts w:ascii="Arial" w:eastAsia="Quattrocento Sans" w:hAnsi="Arial" w:cs="Arial"/>
        </w:rPr>
        <w:t xml:space="preserve"> of the project on reducing gender stereotypes and empowering youth, particularly girls and young women, beyond the project’s immediate outcomes. </w:t>
      </w:r>
      <w:r w:rsidRPr="002421D2">
        <w:rPr>
          <w:rFonts w:ascii="Arial" w:hAnsi="Arial" w:cs="Arial"/>
        </w:rPr>
        <w:t xml:space="preserve">This includes assessing the extent to which the project is contributing to broader institutional, social, or systemic shifts and </w:t>
      </w:r>
      <w:r w:rsidRPr="002421D2">
        <w:rPr>
          <w:rFonts w:ascii="Arial" w:eastAsia="Quattrocento Sans" w:hAnsi="Arial" w:cs="Arial"/>
        </w:rPr>
        <w:t>fostering an enabling environment for gender equality.</w:t>
      </w:r>
    </w:p>
    <w:p w14:paraId="0E012DFE" w14:textId="77777777" w:rsidR="00E07B8B" w:rsidRPr="002421D2" w:rsidRDefault="002211D3" w:rsidP="000A0FDD">
      <w:pPr>
        <w:tabs>
          <w:tab w:val="left" w:pos="860"/>
        </w:tabs>
        <w:spacing w:line="258" w:lineRule="auto"/>
        <w:ind w:right="78"/>
        <w:jc w:val="both"/>
        <w:rPr>
          <w:rFonts w:ascii="Arial" w:eastAsia="Quattrocento Sans" w:hAnsi="Arial" w:cs="Arial"/>
        </w:rPr>
      </w:pPr>
      <w:r w:rsidRPr="002421D2">
        <w:rPr>
          <w:rFonts w:ascii="Arial" w:eastAsia="Quattrocento Sans" w:hAnsi="Arial" w:cs="Arial"/>
        </w:rPr>
        <w:t>3.</w:t>
      </w:r>
      <w:r w:rsidRPr="002421D2">
        <w:rPr>
          <w:rFonts w:ascii="Arial" w:eastAsia="Quattrocento Sans" w:hAnsi="Arial" w:cs="Arial"/>
        </w:rPr>
        <w:tab/>
      </w:r>
      <w:r w:rsidRPr="002421D2">
        <w:rPr>
          <w:rFonts w:ascii="Arial" w:eastAsia="Quattrocento Sans" w:hAnsi="Arial" w:cs="Arial"/>
          <w:b/>
          <w:bCs/>
        </w:rPr>
        <w:t xml:space="preserve">Identify Lessons Learned and Ensure Sustainability: </w:t>
      </w:r>
      <w:r w:rsidRPr="002421D2">
        <w:rPr>
          <w:rFonts w:ascii="Arial" w:eastAsia="Quattrocento Sans" w:hAnsi="Arial" w:cs="Arial"/>
        </w:rPr>
        <w:t>Document lessons learned, best practices, and scalable elements of the project to inform future programming. Assess the likelihood of sustaining positive changes in laws, policies, curricula, and community norms beyond the project period, and identify strategies to strengthen sustainability.</w:t>
      </w:r>
    </w:p>
    <w:p w14:paraId="0E012E00" w14:textId="77777777" w:rsidR="00E07B8B" w:rsidRPr="002421D2" w:rsidRDefault="00E07B8B" w:rsidP="000A0FDD">
      <w:pPr>
        <w:spacing w:before="8" w:after="0" w:line="150" w:lineRule="auto"/>
        <w:rPr>
          <w:rFonts w:ascii="Arial" w:hAnsi="Arial" w:cs="Arial"/>
        </w:rPr>
      </w:pPr>
    </w:p>
    <w:p w14:paraId="0E012E01" w14:textId="77777777" w:rsidR="00E07B8B" w:rsidRPr="002421D2" w:rsidRDefault="002211D3" w:rsidP="000A0FDD">
      <w:pPr>
        <w:spacing w:after="0" w:line="240" w:lineRule="auto"/>
        <w:ind w:right="-20"/>
        <w:rPr>
          <w:rFonts w:ascii="Arial" w:eastAsia="Quattrocento Sans" w:hAnsi="Arial" w:cs="Arial"/>
          <w:b/>
          <w:bCs/>
        </w:rPr>
      </w:pPr>
      <w:r w:rsidRPr="002421D2">
        <w:rPr>
          <w:rFonts w:ascii="Arial" w:eastAsia="Quattrocento Sans" w:hAnsi="Arial" w:cs="Arial"/>
          <w:b/>
          <w:bCs/>
        </w:rPr>
        <w:t>3.3 Key (possible) Questions of Midterm Evaluation</w:t>
      </w:r>
    </w:p>
    <w:p w14:paraId="0E012E02" w14:textId="77777777" w:rsidR="00E07B8B" w:rsidRPr="002421D2" w:rsidRDefault="00E07B8B" w:rsidP="000A0FDD">
      <w:pPr>
        <w:spacing w:before="9" w:after="0" w:line="170" w:lineRule="auto"/>
        <w:rPr>
          <w:rFonts w:ascii="Arial" w:hAnsi="Arial" w:cs="Arial"/>
        </w:rPr>
      </w:pPr>
    </w:p>
    <w:p w14:paraId="0E012E03" w14:textId="77777777" w:rsidR="00E07B8B" w:rsidRPr="002421D2" w:rsidRDefault="002211D3" w:rsidP="000A0FDD">
      <w:pPr>
        <w:rPr>
          <w:rFonts w:ascii="Arial" w:eastAsia="Quattrocento Sans" w:hAnsi="Arial" w:cs="Arial"/>
        </w:rPr>
      </w:pPr>
      <w:r w:rsidRPr="002421D2">
        <w:rPr>
          <w:rFonts w:ascii="Arial" w:eastAsia="Quattrocento Sans" w:hAnsi="Arial" w:cs="Arial"/>
        </w:rPr>
        <w:t xml:space="preserve">This table presents the key evaluation criteria, questions, and tools for the midterm evaluation of the </w:t>
      </w:r>
      <w:proofErr w:type="spellStart"/>
      <w:r w:rsidRPr="002421D2">
        <w:rPr>
          <w:rFonts w:ascii="Arial" w:eastAsia="Quattrocento Sans" w:hAnsi="Arial" w:cs="Arial"/>
        </w:rPr>
        <w:t>Shomotay</w:t>
      </w:r>
      <w:proofErr w:type="spellEnd"/>
      <w:r w:rsidRPr="002421D2">
        <w:rPr>
          <w:rFonts w:ascii="Arial" w:eastAsia="Quattrocento Sans" w:hAnsi="Arial" w:cs="Arial"/>
        </w:rPr>
        <w:t xml:space="preserve"> </w:t>
      </w:r>
      <w:proofErr w:type="spellStart"/>
      <w:r w:rsidRPr="002421D2">
        <w:rPr>
          <w:rFonts w:ascii="Arial" w:eastAsia="Quattrocento Sans" w:hAnsi="Arial" w:cs="Arial"/>
        </w:rPr>
        <w:t>Tarunno</w:t>
      </w:r>
      <w:proofErr w:type="spellEnd"/>
      <w:r w:rsidRPr="002421D2">
        <w:rPr>
          <w:rFonts w:ascii="Arial" w:eastAsia="Quattrocento Sans" w:hAnsi="Arial" w:cs="Arial"/>
        </w:rPr>
        <w:t>: Youth for Equality Project. The evaluation focuses on relevance, effectiveness, efficiency, coherence, emerging impact, and sustainability, aligned with the project’s gender-transformative strategy.</w:t>
      </w:r>
    </w:p>
    <w:tbl>
      <w:tblPr>
        <w:tblStyle w:val="a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4722"/>
        <w:gridCol w:w="2880"/>
      </w:tblGrid>
      <w:tr w:rsidR="00234AB2" w:rsidRPr="002421D2" w14:paraId="0E012E07" w14:textId="77777777" w:rsidTr="00234AB2">
        <w:tc>
          <w:tcPr>
            <w:tcW w:w="2023" w:type="dxa"/>
            <w:shd w:val="clear" w:color="auto" w:fill="D9D9D9"/>
          </w:tcPr>
          <w:p w14:paraId="0E012E04" w14:textId="77777777" w:rsidR="00E07B8B" w:rsidRPr="002421D2" w:rsidRDefault="002211D3" w:rsidP="000A0FDD">
            <w:pPr>
              <w:widowControl w:val="0"/>
              <w:spacing w:line="276" w:lineRule="auto"/>
              <w:rPr>
                <w:rFonts w:ascii="Arial" w:eastAsia="Quattrocento Sans" w:hAnsi="Arial" w:cs="Arial"/>
                <w:b/>
                <w:bCs/>
              </w:rPr>
            </w:pPr>
            <w:r w:rsidRPr="002421D2">
              <w:rPr>
                <w:rFonts w:ascii="Arial" w:eastAsia="Quattrocento Sans" w:hAnsi="Arial" w:cs="Arial"/>
                <w:b/>
                <w:bCs/>
              </w:rPr>
              <w:t>Evaluation Criteria</w:t>
            </w:r>
          </w:p>
        </w:tc>
        <w:tc>
          <w:tcPr>
            <w:tcW w:w="4722" w:type="dxa"/>
            <w:shd w:val="clear" w:color="auto" w:fill="D9D9D9"/>
          </w:tcPr>
          <w:p w14:paraId="0E012E05" w14:textId="77777777" w:rsidR="00E07B8B" w:rsidRPr="002421D2" w:rsidRDefault="002211D3" w:rsidP="000A0FDD">
            <w:pPr>
              <w:widowControl w:val="0"/>
              <w:spacing w:line="276" w:lineRule="auto"/>
              <w:rPr>
                <w:rFonts w:ascii="Arial" w:eastAsia="Quattrocento Sans" w:hAnsi="Arial" w:cs="Arial"/>
                <w:b/>
                <w:bCs/>
              </w:rPr>
            </w:pPr>
            <w:r w:rsidRPr="002421D2">
              <w:rPr>
                <w:rFonts w:ascii="Arial" w:eastAsia="Quattrocento Sans" w:hAnsi="Arial" w:cs="Arial"/>
                <w:b/>
                <w:bCs/>
              </w:rPr>
              <w:t>Key Questions</w:t>
            </w:r>
          </w:p>
        </w:tc>
        <w:tc>
          <w:tcPr>
            <w:tcW w:w="2880" w:type="dxa"/>
            <w:shd w:val="clear" w:color="auto" w:fill="D9D9D9"/>
          </w:tcPr>
          <w:p w14:paraId="0E012E06" w14:textId="77777777" w:rsidR="00E07B8B" w:rsidRPr="002421D2" w:rsidRDefault="002211D3" w:rsidP="000A0FDD">
            <w:pPr>
              <w:widowControl w:val="0"/>
              <w:spacing w:line="276" w:lineRule="auto"/>
              <w:rPr>
                <w:rFonts w:ascii="Arial" w:eastAsia="Quattrocento Sans" w:hAnsi="Arial" w:cs="Arial"/>
                <w:b/>
                <w:bCs/>
              </w:rPr>
            </w:pPr>
            <w:r w:rsidRPr="002421D2">
              <w:rPr>
                <w:rFonts w:ascii="Arial" w:eastAsia="Quattrocento Sans" w:hAnsi="Arial" w:cs="Arial"/>
                <w:b/>
                <w:bCs/>
              </w:rPr>
              <w:t>Tools to be Used</w:t>
            </w:r>
          </w:p>
        </w:tc>
      </w:tr>
      <w:tr w:rsidR="00234AB2" w:rsidRPr="002421D2" w14:paraId="0E012E17" w14:textId="77777777" w:rsidTr="00234AB2">
        <w:tc>
          <w:tcPr>
            <w:tcW w:w="2023" w:type="dxa"/>
          </w:tcPr>
          <w:p w14:paraId="0E012E08" w14:textId="77777777" w:rsidR="00E07B8B" w:rsidRPr="002421D2" w:rsidRDefault="002211D3" w:rsidP="000A0FDD">
            <w:pPr>
              <w:widowControl w:val="0"/>
              <w:spacing w:after="200" w:line="276" w:lineRule="auto"/>
              <w:rPr>
                <w:rFonts w:ascii="Arial" w:eastAsia="Quattrocento Sans" w:hAnsi="Arial" w:cs="Arial"/>
              </w:rPr>
            </w:pPr>
            <w:r w:rsidRPr="002421D2">
              <w:rPr>
                <w:rFonts w:ascii="Arial" w:hAnsi="Arial" w:cs="Arial"/>
                <w:b/>
                <w:bCs/>
              </w:rPr>
              <w:t>Effectiveness</w:t>
            </w:r>
            <w:r w:rsidRPr="002421D2">
              <w:rPr>
                <w:rFonts w:ascii="Arial" w:hAnsi="Arial" w:cs="Arial"/>
              </w:rPr>
              <w:t xml:space="preserve"> </w:t>
            </w:r>
            <w:r w:rsidRPr="002421D2">
              <w:rPr>
                <w:rFonts w:ascii="Arial" w:hAnsi="Arial" w:cs="Arial"/>
                <w:i/>
                <w:iCs/>
              </w:rPr>
              <w:t>(Progress towards outcomes &amp; management)</w:t>
            </w:r>
          </w:p>
        </w:tc>
        <w:tc>
          <w:tcPr>
            <w:tcW w:w="4722" w:type="dxa"/>
          </w:tcPr>
          <w:p w14:paraId="0E012E09" w14:textId="77777777" w:rsidR="00E07B8B" w:rsidRPr="002421D2" w:rsidRDefault="002211D3" w:rsidP="000A0FDD">
            <w:pPr>
              <w:rPr>
                <w:rFonts w:ascii="Arial" w:eastAsia="Quattrocento Sans" w:hAnsi="Arial" w:cs="Arial"/>
              </w:rPr>
            </w:pPr>
            <w:r w:rsidRPr="002421D2">
              <w:rPr>
                <w:rFonts w:ascii="Arial" w:eastAsia="Quattrocento Sans" w:hAnsi="Arial" w:cs="Arial"/>
              </w:rPr>
              <w:t>1.To what extent do the project’s strategies and interventions address the priority needs of diverse youth groups (girls, young women, boys, marginalized identities)?</w:t>
            </w:r>
          </w:p>
          <w:p w14:paraId="0E012E0A" w14:textId="77777777" w:rsidR="00E07B8B" w:rsidRPr="002421D2" w:rsidRDefault="002211D3" w:rsidP="000A0FDD">
            <w:pPr>
              <w:rPr>
                <w:rFonts w:ascii="Arial" w:eastAsia="Quattrocento Sans" w:hAnsi="Arial" w:cs="Arial"/>
              </w:rPr>
            </w:pPr>
            <w:r w:rsidRPr="002421D2">
              <w:rPr>
                <w:rFonts w:ascii="Arial" w:eastAsia="Quattrocento Sans" w:hAnsi="Arial" w:cs="Arial"/>
              </w:rPr>
              <w:t>2. To what extent has the project strengthened youth agency, leadership, participation in decision making, activism and influencing policy as well as gender norm change?</w:t>
            </w:r>
          </w:p>
          <w:p w14:paraId="0E012E0B" w14:textId="56CAE4ED" w:rsidR="00E07B8B" w:rsidRPr="002421D2" w:rsidRDefault="002211D3" w:rsidP="000A0FDD">
            <w:pPr>
              <w:rPr>
                <w:rFonts w:ascii="Arial" w:eastAsia="Quattrocento Sans" w:hAnsi="Arial" w:cs="Arial"/>
              </w:rPr>
            </w:pPr>
            <w:r w:rsidRPr="002421D2">
              <w:rPr>
                <w:rFonts w:ascii="Arial" w:eastAsia="Quattrocento Sans" w:hAnsi="Arial" w:cs="Arial"/>
              </w:rPr>
              <w:t>3. What measurable changes have occurred in gender attitudes, stereotypes, norms, and practices among youth, media, and institutions?</w:t>
            </w:r>
          </w:p>
          <w:p w14:paraId="0E012E0C" w14:textId="77777777" w:rsidR="00E07B8B" w:rsidRPr="002421D2" w:rsidRDefault="002211D3" w:rsidP="000A0FDD">
            <w:pPr>
              <w:rPr>
                <w:rFonts w:ascii="Arial" w:eastAsia="Quattrocento Sans" w:hAnsi="Arial" w:cs="Arial"/>
              </w:rPr>
            </w:pPr>
            <w:r w:rsidRPr="002421D2">
              <w:rPr>
                <w:rFonts w:ascii="Arial" w:hAnsi="Arial" w:cs="Arial"/>
              </w:rPr>
              <w:t xml:space="preserve">4. </w:t>
            </w:r>
            <w:r w:rsidRPr="002421D2">
              <w:rPr>
                <w:rFonts w:ascii="Arial" w:eastAsia="Quattrocento Sans" w:hAnsi="Arial" w:cs="Arial"/>
              </w:rPr>
              <w:t>To what extent have media actors (journalists, influencers, content creators) adopted gender</w:t>
            </w:r>
            <w:r w:rsidRPr="002421D2">
              <w:rPr>
                <w:rFonts w:ascii="Cambria Math" w:eastAsia="Quattrocento Sans" w:hAnsi="Cambria Math" w:cs="Cambria Math"/>
              </w:rPr>
              <w:t>‑</w:t>
            </w:r>
            <w:r w:rsidRPr="002421D2">
              <w:rPr>
                <w:rFonts w:ascii="Arial" w:eastAsia="Quattrocento Sans" w:hAnsi="Arial" w:cs="Arial"/>
              </w:rPr>
              <w:t>sensitive practices and produced positive gender</w:t>
            </w:r>
            <w:r w:rsidRPr="002421D2">
              <w:rPr>
                <w:rFonts w:ascii="Cambria Math" w:eastAsia="Quattrocento Sans" w:hAnsi="Cambria Math" w:cs="Cambria Math"/>
              </w:rPr>
              <w:t>‑</w:t>
            </w:r>
            <w:r w:rsidRPr="002421D2">
              <w:rPr>
                <w:rFonts w:ascii="Arial" w:eastAsia="Quattrocento Sans" w:hAnsi="Arial" w:cs="Arial"/>
              </w:rPr>
              <w:t>transformative content?</w:t>
            </w:r>
          </w:p>
          <w:p w14:paraId="0E012E0D" w14:textId="77777777" w:rsidR="00E07B8B" w:rsidRPr="002421D2" w:rsidRDefault="002211D3" w:rsidP="000A0FDD">
            <w:pPr>
              <w:spacing w:line="300" w:lineRule="auto"/>
              <w:rPr>
                <w:rFonts w:ascii="Arial" w:eastAsia="Quattrocento Sans" w:hAnsi="Arial" w:cs="Arial"/>
              </w:rPr>
            </w:pPr>
            <w:r w:rsidRPr="002421D2">
              <w:rPr>
                <w:rFonts w:ascii="Arial" w:eastAsia="Quattrocento Sans" w:hAnsi="Arial" w:cs="Arial"/>
              </w:rPr>
              <w:t>5. What evidence emerges regarding the project’s contribution to observed outcomes?</w:t>
            </w:r>
          </w:p>
          <w:p w14:paraId="0E012E0E" w14:textId="77777777" w:rsidR="00E07B8B" w:rsidRPr="002421D2" w:rsidRDefault="002211D3" w:rsidP="000A0FDD">
            <w:pPr>
              <w:rPr>
                <w:rFonts w:ascii="Arial" w:eastAsia="Quattrocento Sans" w:hAnsi="Arial" w:cs="Arial"/>
              </w:rPr>
            </w:pPr>
            <w:r w:rsidRPr="002421D2">
              <w:rPr>
                <w:rFonts w:ascii="Arial" w:eastAsia="Quattrocento Sans" w:hAnsi="Arial" w:cs="Arial"/>
              </w:rPr>
              <w:t xml:space="preserve">6. To what extent do youth-led initiatives and influencing activities contribute to the log frame outcomes related to youth empowerment, meaningful participation, and evidence-based influencing? </w:t>
            </w:r>
          </w:p>
          <w:p w14:paraId="0E012E0F" w14:textId="77777777" w:rsidR="00E07B8B" w:rsidRPr="002421D2" w:rsidRDefault="002211D3" w:rsidP="000A0FDD">
            <w:pPr>
              <w:rPr>
                <w:rFonts w:ascii="Arial" w:eastAsia="Quattrocento Sans" w:hAnsi="Arial" w:cs="Arial"/>
              </w:rPr>
            </w:pPr>
            <w:r w:rsidRPr="002421D2">
              <w:rPr>
                <w:rFonts w:ascii="Arial" w:eastAsia="Quattrocento Sans" w:hAnsi="Arial" w:cs="Arial"/>
              </w:rPr>
              <w:t>7. What factors (internal/external) have facilitated or hindered progress during implementation?</w:t>
            </w:r>
          </w:p>
          <w:p w14:paraId="0E012E10" w14:textId="77777777" w:rsidR="00E07B8B" w:rsidRPr="002421D2" w:rsidRDefault="002211D3" w:rsidP="000A0FDD">
            <w:pPr>
              <w:rPr>
                <w:rFonts w:ascii="Arial" w:eastAsia="Quattrocento Sans" w:hAnsi="Arial" w:cs="Arial"/>
              </w:rPr>
            </w:pPr>
            <w:r w:rsidRPr="002421D2">
              <w:rPr>
                <w:rFonts w:ascii="Arial" w:eastAsia="Quattrocento Sans" w:hAnsi="Arial" w:cs="Arial"/>
              </w:rPr>
              <w:t>8. How relevant and adaptive has the project been to contextual shifts (political/social) in the 2026 mid-term context?</w:t>
            </w:r>
          </w:p>
          <w:p w14:paraId="0E012E11" w14:textId="77777777" w:rsidR="00E07B8B" w:rsidRPr="002421D2" w:rsidRDefault="002211D3" w:rsidP="000A0FDD">
            <w:pPr>
              <w:rPr>
                <w:rFonts w:ascii="Arial" w:eastAsia="Quattrocento Sans" w:hAnsi="Arial" w:cs="Arial"/>
              </w:rPr>
            </w:pPr>
            <w:r w:rsidRPr="002421D2">
              <w:rPr>
                <w:rFonts w:ascii="Arial" w:eastAsia="Quattrocento Sans" w:hAnsi="Arial" w:cs="Arial"/>
              </w:rPr>
              <w:lastRenderedPageBreak/>
              <w:t>9. How relevant is the project in addressing harmful gender stereotypes at individual, community, media, and institutional levels in 2026 (mid</w:t>
            </w:r>
            <w:r w:rsidRPr="002421D2">
              <w:rPr>
                <w:rFonts w:ascii="Cambria Math" w:eastAsia="Quattrocento Sans" w:hAnsi="Cambria Math" w:cs="Cambria Math"/>
              </w:rPr>
              <w:t>‑</w:t>
            </w:r>
            <w:r w:rsidRPr="002421D2">
              <w:rPr>
                <w:rFonts w:ascii="Arial" w:eastAsia="Quattrocento Sans" w:hAnsi="Arial" w:cs="Arial"/>
              </w:rPr>
              <w:t>term context)?</w:t>
            </w:r>
          </w:p>
          <w:p w14:paraId="4718CDE8" w14:textId="77777777" w:rsidR="00234AB2" w:rsidRPr="002421D2" w:rsidRDefault="002211D3" w:rsidP="000A0FDD">
            <w:pPr>
              <w:rPr>
                <w:rFonts w:ascii="Arial" w:eastAsia="Quattrocento Sans" w:hAnsi="Arial" w:cs="Arial"/>
              </w:rPr>
            </w:pPr>
            <w:r w:rsidRPr="002421D2">
              <w:rPr>
                <w:rFonts w:ascii="Arial" w:eastAsia="Quattrocento Sans" w:hAnsi="Arial" w:cs="Arial"/>
              </w:rPr>
              <w:t xml:space="preserve">10. What good practices and key lessons can be identified (for the remaining </w:t>
            </w:r>
            <w:proofErr w:type="spellStart"/>
            <w:r w:rsidRPr="002421D2">
              <w:rPr>
                <w:rFonts w:ascii="Arial" w:eastAsia="Quattrocento Sans" w:hAnsi="Arial" w:cs="Arial"/>
              </w:rPr>
              <w:t>programme</w:t>
            </w:r>
            <w:proofErr w:type="spellEnd"/>
            <w:r w:rsidRPr="002421D2">
              <w:rPr>
                <w:rFonts w:ascii="Arial" w:eastAsia="Quattrocento Sans" w:hAnsi="Arial" w:cs="Arial"/>
              </w:rPr>
              <w:t xml:space="preserve"> period and for similar programming in future)?</w:t>
            </w:r>
          </w:p>
          <w:p w14:paraId="0E012E13" w14:textId="46946CA5" w:rsidR="00E07B8B" w:rsidRPr="002421D2" w:rsidRDefault="002211D3" w:rsidP="000A0FDD">
            <w:pPr>
              <w:rPr>
                <w:rFonts w:ascii="Arial" w:eastAsia="Quattrocento Sans" w:hAnsi="Arial" w:cs="Arial"/>
              </w:rPr>
            </w:pPr>
            <w:r w:rsidRPr="002421D2">
              <w:rPr>
                <w:rFonts w:ascii="Arial" w:eastAsia="Quattrocento Sans" w:hAnsi="Arial" w:cs="Arial"/>
              </w:rPr>
              <w:t xml:space="preserve">11. To what extent the ST partnership (consortium) has impacted the implementation. </w:t>
            </w:r>
          </w:p>
          <w:p w14:paraId="0E012E14" w14:textId="77777777" w:rsidR="00E07B8B" w:rsidRPr="002421D2" w:rsidRDefault="002211D3" w:rsidP="000A0FDD">
            <w:pPr>
              <w:widowControl w:val="0"/>
              <w:spacing w:after="200" w:line="276" w:lineRule="auto"/>
              <w:rPr>
                <w:rFonts w:ascii="Arial" w:eastAsia="Quattrocento Sans" w:hAnsi="Arial" w:cs="Arial"/>
              </w:rPr>
            </w:pPr>
            <w:r w:rsidRPr="002421D2">
              <w:rPr>
                <w:rFonts w:ascii="Arial" w:eastAsia="Quattrocento Sans" w:hAnsi="Arial" w:cs="Arial"/>
              </w:rPr>
              <w:t>12. What impact of the collaboration between the consortium and relevant external partners has been in achieving the three objectives of the project.</w:t>
            </w:r>
            <w:r w:rsidRPr="002421D2">
              <w:rPr>
                <w:rFonts w:ascii="Arial" w:eastAsia="Quattrocento Sans" w:hAnsi="Arial" w:cs="Arial"/>
                <w:b/>
                <w:bCs/>
              </w:rPr>
              <w:t xml:space="preserve"> </w:t>
            </w:r>
          </w:p>
        </w:tc>
        <w:tc>
          <w:tcPr>
            <w:tcW w:w="2880" w:type="dxa"/>
          </w:tcPr>
          <w:p w14:paraId="0E012E15" w14:textId="77777777" w:rsidR="00E07B8B" w:rsidRPr="002421D2" w:rsidRDefault="002211D3" w:rsidP="000A0FDD">
            <w:pPr>
              <w:widowControl w:val="0"/>
              <w:spacing w:after="200" w:line="276" w:lineRule="auto"/>
              <w:rPr>
                <w:rFonts w:ascii="Arial" w:eastAsia="Quattrocento Sans" w:hAnsi="Arial" w:cs="Arial"/>
              </w:rPr>
            </w:pPr>
            <w:r w:rsidRPr="002421D2">
              <w:rPr>
                <w:rFonts w:ascii="Arial" w:eastAsia="Quattrocento Sans" w:hAnsi="Arial" w:cs="Arial"/>
              </w:rPr>
              <w:lastRenderedPageBreak/>
              <w:t>FGDs: Youth clubs, media trainees</w:t>
            </w:r>
            <w:r w:rsidRPr="002421D2">
              <w:rPr>
                <w:rFonts w:ascii="Arial" w:eastAsia="Quattrocento Sans" w:hAnsi="Arial" w:cs="Arial"/>
              </w:rPr>
              <w:br/>
              <w:t>KIIs: Project staff, partners</w:t>
            </w:r>
            <w:r w:rsidRPr="002421D2">
              <w:rPr>
                <w:rFonts w:ascii="Arial" w:eastAsia="Quattrocento Sans" w:hAnsi="Arial" w:cs="Arial"/>
              </w:rPr>
              <w:br/>
              <w:t>Case Studies: Youth empowerment stories</w:t>
            </w:r>
            <w:r w:rsidRPr="002421D2">
              <w:rPr>
                <w:rFonts w:ascii="Arial" w:eastAsia="Quattrocento Sans" w:hAnsi="Arial" w:cs="Arial"/>
              </w:rPr>
              <w:br/>
              <w:t>Observation: Youth-led campaigns, training sessions</w:t>
            </w:r>
            <w:r w:rsidRPr="002421D2">
              <w:rPr>
                <w:rFonts w:ascii="Arial" w:eastAsia="Quattrocento Sans" w:hAnsi="Arial" w:cs="Arial"/>
              </w:rPr>
              <w:br/>
              <w:t>Survey: Youth participants &amp; media trainees</w:t>
            </w:r>
          </w:p>
          <w:p w14:paraId="0E012E16" w14:textId="77777777" w:rsidR="00E07B8B" w:rsidRPr="002421D2" w:rsidRDefault="002211D3" w:rsidP="000A0FDD">
            <w:pPr>
              <w:widowControl w:val="0"/>
              <w:spacing w:after="200" w:line="276" w:lineRule="auto"/>
              <w:rPr>
                <w:rFonts w:ascii="Arial" w:eastAsia="Quattrocento Sans" w:hAnsi="Arial" w:cs="Arial"/>
              </w:rPr>
            </w:pPr>
            <w:r w:rsidRPr="002421D2">
              <w:rPr>
                <w:rFonts w:ascii="Arial" w:eastAsia="Quattrocento Sans" w:hAnsi="Arial" w:cs="Arial"/>
              </w:rPr>
              <w:t xml:space="preserve">Document Review: </w:t>
            </w:r>
            <w:proofErr w:type="spellStart"/>
            <w:r w:rsidRPr="002421D2">
              <w:rPr>
                <w:rFonts w:ascii="Arial" w:eastAsia="Quattrocento Sans" w:hAnsi="Arial" w:cs="Arial"/>
              </w:rPr>
              <w:t>Logframe</w:t>
            </w:r>
            <w:proofErr w:type="spellEnd"/>
            <w:r w:rsidRPr="002421D2">
              <w:rPr>
                <w:rFonts w:ascii="Arial" w:eastAsia="Quattrocento Sans" w:hAnsi="Arial" w:cs="Arial"/>
              </w:rPr>
              <w:t xml:space="preserve"> &amp; progress reports</w:t>
            </w:r>
          </w:p>
        </w:tc>
      </w:tr>
      <w:tr w:rsidR="00234AB2" w:rsidRPr="002421D2" w14:paraId="0E012E24" w14:textId="77777777" w:rsidTr="00234AB2">
        <w:tc>
          <w:tcPr>
            <w:tcW w:w="2023" w:type="dxa"/>
          </w:tcPr>
          <w:p w14:paraId="0E012E18" w14:textId="77777777" w:rsidR="00E07B8B" w:rsidRPr="002421D2" w:rsidRDefault="002211D3" w:rsidP="000A0FDD">
            <w:pPr>
              <w:rPr>
                <w:rFonts w:ascii="Arial" w:eastAsia="Quattrocento Sans" w:hAnsi="Arial" w:cs="Arial"/>
              </w:rPr>
            </w:pPr>
            <w:r w:rsidRPr="002421D2">
              <w:rPr>
                <w:rFonts w:ascii="Arial" w:eastAsia="Quattrocento Sans" w:hAnsi="Arial" w:cs="Arial"/>
              </w:rPr>
              <w:t xml:space="preserve">Emerging Impact </w:t>
            </w:r>
            <w:r w:rsidRPr="002421D2">
              <w:rPr>
                <w:rFonts w:ascii="Arial" w:hAnsi="Arial" w:cs="Arial"/>
              </w:rPr>
              <w:t>(Emerging systemic changes &amp; shifts)</w:t>
            </w:r>
          </w:p>
        </w:tc>
        <w:tc>
          <w:tcPr>
            <w:tcW w:w="4722" w:type="dxa"/>
          </w:tcPr>
          <w:p w14:paraId="0E012E19" w14:textId="77777777" w:rsidR="00E07B8B" w:rsidRPr="002421D2" w:rsidRDefault="002211D3" w:rsidP="000A0FDD">
            <w:pPr>
              <w:rPr>
                <w:rFonts w:ascii="Arial" w:eastAsia="Quattrocento Sans" w:hAnsi="Arial" w:cs="Arial"/>
              </w:rPr>
            </w:pPr>
            <w:r w:rsidRPr="002421D2">
              <w:rPr>
                <w:rFonts w:ascii="Arial" w:eastAsia="Quattrocento Sans" w:hAnsi="Arial" w:cs="Arial"/>
              </w:rPr>
              <w:t>1. What signs of change are visible in gender norms, youth agency, and institutional practices as a result of the project interventions?</w:t>
            </w:r>
          </w:p>
          <w:p w14:paraId="0E012E1A" w14:textId="77777777" w:rsidR="00E07B8B" w:rsidRPr="002421D2" w:rsidRDefault="002211D3" w:rsidP="000A0FDD">
            <w:pPr>
              <w:spacing w:line="300" w:lineRule="auto"/>
              <w:rPr>
                <w:rFonts w:ascii="Arial" w:eastAsia="Quattrocento Sans" w:hAnsi="Arial" w:cs="Arial"/>
              </w:rPr>
            </w:pPr>
            <w:r w:rsidRPr="002421D2">
              <w:rPr>
                <w:rFonts w:ascii="Arial" w:eastAsia="Quattrocento Sans" w:hAnsi="Arial" w:cs="Arial"/>
              </w:rPr>
              <w:t>2. Has the project contributed to shifts in media narratives, journalistic standards, or public discourse on gender stereotypes?</w:t>
            </w:r>
          </w:p>
          <w:p w14:paraId="0E012E1B" w14:textId="77777777" w:rsidR="00E07B8B" w:rsidRPr="002421D2" w:rsidRDefault="002211D3" w:rsidP="000A0FDD">
            <w:pPr>
              <w:rPr>
                <w:rFonts w:ascii="Arial" w:eastAsia="Quattrocento Sans" w:hAnsi="Arial" w:cs="Arial"/>
              </w:rPr>
            </w:pPr>
            <w:r w:rsidRPr="002421D2">
              <w:rPr>
                <w:rFonts w:ascii="Arial" w:eastAsia="Quattrocento Sans" w:hAnsi="Arial" w:cs="Arial"/>
              </w:rPr>
              <w:t xml:space="preserve">3. </w:t>
            </w:r>
            <w:r w:rsidRPr="002421D2">
              <w:rPr>
                <w:rFonts w:ascii="Arial" w:hAnsi="Arial" w:cs="Arial"/>
              </w:rPr>
              <w:t>To what extent are youth</w:t>
            </w:r>
            <w:r w:rsidRPr="002421D2">
              <w:rPr>
                <w:rFonts w:ascii="Cambria Math" w:eastAsia="Cambria Math" w:hAnsi="Cambria Math" w:cs="Cambria Math"/>
              </w:rPr>
              <w:t>‑</w:t>
            </w:r>
            <w:r w:rsidRPr="002421D2">
              <w:rPr>
                <w:rFonts w:ascii="Arial" w:hAnsi="Arial" w:cs="Arial"/>
              </w:rPr>
              <w:t>led actions influencing policies, curricula, or budget discussions?</w:t>
            </w:r>
          </w:p>
          <w:p w14:paraId="0E012E1C" w14:textId="77777777" w:rsidR="00E07B8B" w:rsidRPr="002421D2" w:rsidRDefault="002211D3" w:rsidP="000A0FDD">
            <w:pPr>
              <w:rPr>
                <w:rFonts w:ascii="Arial" w:eastAsia="Quattrocento Sans" w:hAnsi="Arial" w:cs="Arial"/>
              </w:rPr>
            </w:pPr>
            <w:r w:rsidRPr="002421D2">
              <w:rPr>
                <w:rFonts w:ascii="Arial" w:eastAsia="Quattrocento Sans" w:hAnsi="Arial" w:cs="Arial"/>
              </w:rPr>
              <w:t>4. What unintended effects (both positive and negative) have emerged from the interventions?</w:t>
            </w:r>
          </w:p>
          <w:p w14:paraId="0E012E1D" w14:textId="77777777" w:rsidR="00E07B8B" w:rsidRPr="002421D2" w:rsidRDefault="002211D3" w:rsidP="000A0FDD">
            <w:pPr>
              <w:rPr>
                <w:rFonts w:ascii="Arial" w:eastAsia="Quattrocento Sans" w:hAnsi="Arial" w:cs="Arial"/>
              </w:rPr>
            </w:pPr>
            <w:r w:rsidRPr="002421D2">
              <w:rPr>
                <w:rFonts w:ascii="Arial" w:eastAsia="Quattrocento Sans" w:hAnsi="Arial" w:cs="Arial"/>
              </w:rPr>
              <w:t>5. Is the project coherent with Plan’s gender-transformative approach?</w:t>
            </w:r>
          </w:p>
          <w:p w14:paraId="0E012E1E" w14:textId="77777777" w:rsidR="00E07B8B" w:rsidRPr="002421D2" w:rsidRDefault="002211D3" w:rsidP="000A0FDD">
            <w:pPr>
              <w:rPr>
                <w:rFonts w:ascii="Arial" w:eastAsia="Quattrocento Sans" w:hAnsi="Arial" w:cs="Arial"/>
              </w:rPr>
            </w:pPr>
            <w:r w:rsidRPr="002421D2">
              <w:rPr>
                <w:rFonts w:ascii="Arial" w:eastAsia="Quattrocento Sans" w:hAnsi="Arial" w:cs="Arial"/>
              </w:rPr>
              <w:t>6. To what extent is the project aligned and coherent with national policies, media regulations, youth development strategies, and gender-equality frameworks?</w:t>
            </w:r>
          </w:p>
          <w:p w14:paraId="0E012E1F" w14:textId="77777777" w:rsidR="00E07B8B" w:rsidRPr="002421D2" w:rsidRDefault="00E07B8B" w:rsidP="000A0FDD">
            <w:pPr>
              <w:rPr>
                <w:rFonts w:ascii="Arial" w:eastAsia="Quattrocento Sans" w:hAnsi="Arial" w:cs="Arial"/>
              </w:rPr>
            </w:pPr>
          </w:p>
        </w:tc>
        <w:tc>
          <w:tcPr>
            <w:tcW w:w="2880" w:type="dxa"/>
          </w:tcPr>
          <w:p w14:paraId="0E012E20" w14:textId="77777777" w:rsidR="00E07B8B" w:rsidRPr="002421D2" w:rsidRDefault="002211D3" w:rsidP="000A0FDD">
            <w:pPr>
              <w:rPr>
                <w:rFonts w:ascii="Arial" w:eastAsia="Quattrocento Sans" w:hAnsi="Arial" w:cs="Arial"/>
              </w:rPr>
            </w:pPr>
            <w:r w:rsidRPr="002421D2">
              <w:rPr>
                <w:rFonts w:ascii="Arial" w:eastAsia="Quattrocento Sans" w:hAnsi="Arial" w:cs="Arial"/>
              </w:rPr>
              <w:t>FGDs: Youth leaders, media trainees</w:t>
            </w:r>
            <w:r w:rsidRPr="002421D2">
              <w:rPr>
                <w:rFonts w:ascii="Arial" w:eastAsia="Quattrocento Sans" w:hAnsi="Arial" w:cs="Arial"/>
              </w:rPr>
              <w:br/>
              <w:t>KIIs: Duty bearers, media professionals</w:t>
            </w:r>
            <w:r w:rsidRPr="002421D2">
              <w:rPr>
                <w:rFonts w:ascii="Arial" w:eastAsia="Quattrocento Sans" w:hAnsi="Arial" w:cs="Arial"/>
              </w:rPr>
              <w:br/>
              <w:t>Case Studies: Gender norm shifts</w:t>
            </w:r>
            <w:r w:rsidRPr="002421D2">
              <w:rPr>
                <w:rFonts w:ascii="Arial" w:eastAsia="Quattrocento Sans" w:hAnsi="Arial" w:cs="Arial"/>
              </w:rPr>
              <w:br/>
              <w:t>Observation: Campaigns, advocacy events</w:t>
            </w:r>
          </w:p>
          <w:p w14:paraId="0E012E21" w14:textId="77777777" w:rsidR="00E07B8B" w:rsidRPr="002421D2" w:rsidRDefault="002211D3" w:rsidP="000A0FDD">
            <w:pPr>
              <w:rPr>
                <w:rFonts w:ascii="Arial" w:eastAsia="Quattrocento Sans" w:hAnsi="Arial" w:cs="Arial"/>
              </w:rPr>
            </w:pPr>
            <w:r w:rsidRPr="002421D2">
              <w:rPr>
                <w:rFonts w:ascii="Arial" w:eastAsia="Quattrocento Sans" w:hAnsi="Arial" w:cs="Arial"/>
              </w:rPr>
              <w:t>Outcome Harvesting: Stakeholder inquiry sessions</w:t>
            </w:r>
          </w:p>
          <w:p w14:paraId="0E012E22" w14:textId="77777777" w:rsidR="00E07B8B" w:rsidRPr="002421D2" w:rsidRDefault="002211D3" w:rsidP="000A0FDD">
            <w:pPr>
              <w:rPr>
                <w:rFonts w:ascii="Arial" w:eastAsia="Quattrocento Sans" w:hAnsi="Arial" w:cs="Arial"/>
              </w:rPr>
            </w:pPr>
            <w:r w:rsidRPr="002421D2">
              <w:rPr>
                <w:rFonts w:ascii="Arial" w:eastAsia="Quattrocento Sans" w:hAnsi="Arial" w:cs="Arial"/>
              </w:rPr>
              <w:t>Media Analysis: Review of produced content</w:t>
            </w:r>
          </w:p>
          <w:p w14:paraId="0E012E23" w14:textId="77777777" w:rsidR="00E07B8B" w:rsidRPr="002421D2" w:rsidRDefault="00E07B8B" w:rsidP="000A0FDD">
            <w:pPr>
              <w:rPr>
                <w:rFonts w:ascii="Arial" w:eastAsia="Quattrocento Sans" w:hAnsi="Arial" w:cs="Arial"/>
              </w:rPr>
            </w:pPr>
          </w:p>
        </w:tc>
      </w:tr>
      <w:tr w:rsidR="00234AB2" w:rsidRPr="002421D2" w14:paraId="0E012E2F" w14:textId="77777777" w:rsidTr="00234AB2">
        <w:tc>
          <w:tcPr>
            <w:tcW w:w="2023" w:type="dxa"/>
          </w:tcPr>
          <w:p w14:paraId="0E012E25" w14:textId="77777777" w:rsidR="00E07B8B" w:rsidRPr="002421D2" w:rsidRDefault="002211D3" w:rsidP="000A0FDD">
            <w:pPr>
              <w:rPr>
                <w:rFonts w:ascii="Arial" w:eastAsia="Quattrocento Sans" w:hAnsi="Arial" w:cs="Arial"/>
              </w:rPr>
            </w:pPr>
            <w:r w:rsidRPr="002421D2">
              <w:rPr>
                <w:rFonts w:ascii="Arial" w:eastAsia="Quattrocento Sans" w:hAnsi="Arial" w:cs="Arial"/>
              </w:rPr>
              <w:t>Sustainability &amp; Learning</w:t>
            </w:r>
            <w:r w:rsidRPr="002421D2">
              <w:rPr>
                <w:rFonts w:ascii="Arial" w:hAnsi="Arial" w:cs="Arial"/>
              </w:rPr>
              <w:t xml:space="preserve"> (Continuity &amp; Future Strategy)</w:t>
            </w:r>
          </w:p>
        </w:tc>
        <w:tc>
          <w:tcPr>
            <w:tcW w:w="4722" w:type="dxa"/>
          </w:tcPr>
          <w:p w14:paraId="0E012E26" w14:textId="77777777" w:rsidR="00E07B8B" w:rsidRPr="002421D2" w:rsidRDefault="002211D3" w:rsidP="00A05B93">
            <w:pPr>
              <w:rPr>
                <w:rFonts w:ascii="Arial" w:eastAsia="Quattrocento Sans" w:hAnsi="Arial" w:cs="Arial"/>
              </w:rPr>
            </w:pPr>
            <w:r w:rsidRPr="002421D2">
              <w:rPr>
                <w:rFonts w:ascii="Arial" w:eastAsia="Quattrocento Sans" w:hAnsi="Arial" w:cs="Arial"/>
              </w:rPr>
              <w:t>1. What mechanisms are in place to sustain progress (youth networks, media partnerships, policy reforms)?</w:t>
            </w:r>
          </w:p>
          <w:p w14:paraId="0E012E27" w14:textId="77777777" w:rsidR="00E07B8B" w:rsidRPr="002421D2" w:rsidRDefault="002211D3" w:rsidP="00A05B93">
            <w:pPr>
              <w:rPr>
                <w:rFonts w:ascii="Arial" w:eastAsia="Quattrocento Sans" w:hAnsi="Arial" w:cs="Arial"/>
              </w:rPr>
            </w:pPr>
            <w:r w:rsidRPr="002421D2">
              <w:rPr>
                <w:rFonts w:ascii="Arial" w:eastAsia="Quattrocento Sans" w:hAnsi="Arial" w:cs="Arial"/>
              </w:rPr>
              <w:t>2. How likely are interventions to continue without external support?</w:t>
            </w:r>
          </w:p>
          <w:p w14:paraId="0E012E28" w14:textId="77777777" w:rsidR="00E07B8B" w:rsidRPr="00A05B93" w:rsidRDefault="002211D3" w:rsidP="00A05B93">
            <w:pPr>
              <w:rPr>
                <w:rFonts w:ascii="Arial" w:eastAsia="Quattrocento Sans" w:hAnsi="Arial" w:cs="Arial"/>
              </w:rPr>
            </w:pPr>
            <w:r w:rsidRPr="002421D2">
              <w:rPr>
                <w:rFonts w:ascii="Arial" w:eastAsia="Quattrocento Sans" w:hAnsi="Arial" w:cs="Arial"/>
              </w:rPr>
              <w:t>3. Did any contextual shifts (e.g., political, social media trends, policy changes) require adaptation of interventions?</w:t>
            </w:r>
            <w:r w:rsidRPr="002421D2">
              <w:rPr>
                <w:rFonts w:ascii="Arial" w:eastAsia="Quattrocento Sans" w:hAnsi="Arial" w:cs="Arial"/>
              </w:rPr>
              <w:br/>
              <w:t>4. What lessons can inform effective implementation of the ST project during rest of the project period?</w:t>
            </w:r>
          </w:p>
          <w:p w14:paraId="0E012E29" w14:textId="77777777" w:rsidR="00E07B8B" w:rsidRPr="002421D2" w:rsidRDefault="002211D3" w:rsidP="00A05B93">
            <w:pPr>
              <w:rPr>
                <w:rFonts w:ascii="Arial" w:eastAsia="Quattrocento Sans" w:hAnsi="Arial" w:cs="Arial"/>
              </w:rPr>
            </w:pPr>
            <w:r w:rsidRPr="002421D2">
              <w:rPr>
                <w:rFonts w:ascii="Arial" w:eastAsia="Quattrocento Sans" w:hAnsi="Arial" w:cs="Arial"/>
              </w:rPr>
              <w:t>5. What lessons can inform future programming and scale-up?</w:t>
            </w:r>
          </w:p>
          <w:p w14:paraId="0E012E2A" w14:textId="77777777" w:rsidR="00E07B8B" w:rsidRPr="002421D2" w:rsidRDefault="002211D3" w:rsidP="00A05B93">
            <w:pPr>
              <w:rPr>
                <w:rFonts w:ascii="Arial" w:eastAsia="Quattrocento Sans" w:hAnsi="Arial" w:cs="Arial"/>
              </w:rPr>
            </w:pPr>
            <w:r w:rsidRPr="002421D2">
              <w:rPr>
                <w:rFonts w:ascii="Arial" w:eastAsia="Quattrocento Sans" w:hAnsi="Arial" w:cs="Arial"/>
              </w:rPr>
              <w:t>6. What factors support or threaten sustainability, and what strategic adjustments are needed in the remaining period?</w:t>
            </w:r>
          </w:p>
          <w:p w14:paraId="0E012E2B" w14:textId="77777777" w:rsidR="00E07B8B" w:rsidRPr="002421D2" w:rsidRDefault="00E07B8B" w:rsidP="000A0FDD">
            <w:pPr>
              <w:spacing w:line="300" w:lineRule="auto"/>
              <w:rPr>
                <w:rFonts w:ascii="Arial" w:eastAsia="Quattrocento Sans" w:hAnsi="Arial" w:cs="Arial"/>
              </w:rPr>
            </w:pPr>
          </w:p>
        </w:tc>
        <w:tc>
          <w:tcPr>
            <w:tcW w:w="2880" w:type="dxa"/>
          </w:tcPr>
          <w:p w14:paraId="0E012E2C" w14:textId="77777777" w:rsidR="00E07B8B" w:rsidRPr="002421D2" w:rsidRDefault="002211D3" w:rsidP="000A0FDD">
            <w:pPr>
              <w:rPr>
                <w:rFonts w:ascii="Arial" w:eastAsia="Quattrocento Sans" w:hAnsi="Arial" w:cs="Arial"/>
              </w:rPr>
            </w:pPr>
            <w:r w:rsidRPr="002421D2">
              <w:rPr>
                <w:rFonts w:ascii="Arial" w:eastAsia="Quattrocento Sans" w:hAnsi="Arial" w:cs="Arial"/>
              </w:rPr>
              <w:t>FGDs: Youth clubs, community leaders</w:t>
            </w:r>
            <w:r w:rsidRPr="002421D2">
              <w:rPr>
                <w:rFonts w:ascii="Arial" w:eastAsia="Quattrocento Sans" w:hAnsi="Arial" w:cs="Arial"/>
              </w:rPr>
              <w:br/>
              <w:t>KIIs: Government and partner staff</w:t>
            </w:r>
            <w:r w:rsidRPr="002421D2">
              <w:rPr>
                <w:rFonts w:ascii="Arial" w:eastAsia="Quattrocento Sans" w:hAnsi="Arial" w:cs="Arial"/>
              </w:rPr>
              <w:br/>
              <w:t>Observation: Functionality of networks</w:t>
            </w:r>
            <w:r w:rsidRPr="002421D2">
              <w:rPr>
                <w:rFonts w:ascii="Arial" w:eastAsia="Quattrocento Sans" w:hAnsi="Arial" w:cs="Arial"/>
              </w:rPr>
              <w:br/>
              <w:t>Survey: Youth participants</w:t>
            </w:r>
          </w:p>
          <w:p w14:paraId="0E012E2D" w14:textId="77777777" w:rsidR="00E07B8B" w:rsidRPr="002421D2" w:rsidRDefault="002211D3" w:rsidP="000A0FDD">
            <w:pPr>
              <w:rPr>
                <w:rFonts w:ascii="Arial" w:eastAsia="Quattrocento Sans" w:hAnsi="Arial" w:cs="Arial"/>
              </w:rPr>
            </w:pPr>
            <w:r w:rsidRPr="002421D2">
              <w:rPr>
                <w:rFonts w:ascii="Arial" w:eastAsia="Quattrocento Sans" w:hAnsi="Arial" w:cs="Arial"/>
              </w:rPr>
              <w:t>Sustainability Audit: Analysis of network functionality &amp; local ownership</w:t>
            </w:r>
          </w:p>
          <w:p w14:paraId="0E012E2E" w14:textId="77777777" w:rsidR="00E07B8B" w:rsidRPr="002421D2" w:rsidRDefault="00E07B8B" w:rsidP="000A0FDD">
            <w:pPr>
              <w:rPr>
                <w:rFonts w:ascii="Arial" w:eastAsia="Quattrocento Sans" w:hAnsi="Arial" w:cs="Arial"/>
              </w:rPr>
            </w:pPr>
          </w:p>
        </w:tc>
      </w:tr>
    </w:tbl>
    <w:p w14:paraId="0E012E30" w14:textId="77777777" w:rsidR="00E07B8B" w:rsidRPr="002421D2" w:rsidRDefault="00E07B8B" w:rsidP="000A0FDD">
      <w:pPr>
        <w:spacing w:after="0"/>
        <w:rPr>
          <w:rFonts w:ascii="Arial" w:eastAsia="Quattrocento Sans" w:hAnsi="Arial" w:cs="Arial"/>
        </w:rPr>
      </w:pPr>
    </w:p>
    <w:p w14:paraId="0E012E31" w14:textId="77777777" w:rsidR="00E07B8B" w:rsidRPr="002421D2" w:rsidRDefault="002211D3" w:rsidP="000A0FDD">
      <w:pPr>
        <w:spacing w:after="0" w:line="240" w:lineRule="auto"/>
        <w:ind w:right="-20"/>
        <w:rPr>
          <w:rFonts w:ascii="Arial" w:hAnsi="Arial" w:cs="Arial"/>
        </w:rPr>
      </w:pPr>
      <w:r w:rsidRPr="002421D2">
        <w:rPr>
          <w:rFonts w:ascii="Arial" w:hAnsi="Arial" w:cs="Arial"/>
          <w:noProof/>
        </w:rPr>
        <mc:AlternateContent>
          <mc:Choice Requires="wpg">
            <w:drawing>
              <wp:anchor distT="0" distB="0" distL="0" distR="0" simplePos="0" relativeHeight="251659264" behindDoc="1" locked="0" layoutInCell="1" hidden="0" allowOverlap="1" wp14:anchorId="0E01316E" wp14:editId="0E01316F">
                <wp:simplePos x="0" y="0"/>
                <wp:positionH relativeFrom="page">
                  <wp:posOffset>896619</wp:posOffset>
                </wp:positionH>
                <wp:positionV relativeFrom="page">
                  <wp:posOffset>9245600</wp:posOffset>
                </wp:positionV>
                <wp:extent cx="5981700" cy="1270"/>
                <wp:effectExtent l="0" t="0" r="0" b="0"/>
                <wp:wrapNone/>
                <wp:docPr id="14" name="Group 14"/>
                <wp:cNvGraphicFramePr/>
                <a:graphic xmlns:a="http://schemas.openxmlformats.org/drawingml/2006/main">
                  <a:graphicData uri="http://schemas.microsoft.com/office/word/2010/wordprocessingGroup">
                    <wpg:wgp>
                      <wpg:cNvGrpSpPr/>
                      <wpg:grpSpPr>
                        <a:xfrm>
                          <a:off x="0" y="0"/>
                          <a:ext cx="5981700" cy="1270"/>
                          <a:chOff x="2355150" y="3774600"/>
                          <a:chExt cx="5981075" cy="9550"/>
                        </a:xfrm>
                      </wpg:grpSpPr>
                      <wpg:grpSp>
                        <wpg:cNvPr id="4" name="Group 4"/>
                        <wpg:cNvGrpSpPr/>
                        <wpg:grpSpPr>
                          <a:xfrm>
                            <a:off x="2355150" y="3779365"/>
                            <a:ext cx="5981700" cy="1270"/>
                            <a:chOff x="1412" y="14560"/>
                            <a:chExt cx="9420" cy="2"/>
                          </a:xfrm>
                        </wpg:grpSpPr>
                        <wps:wsp>
                          <wps:cNvPr id="5" name="Rectangle 5"/>
                          <wps:cNvSpPr/>
                          <wps:spPr>
                            <a:xfrm>
                              <a:off x="1412" y="14560"/>
                              <a:ext cx="9400" cy="0"/>
                            </a:xfrm>
                            <a:prstGeom prst="rect">
                              <a:avLst/>
                            </a:prstGeom>
                            <a:noFill/>
                            <a:ln>
                              <a:noFill/>
                            </a:ln>
                          </wps:spPr>
                          <wps:txbx>
                            <w:txbxContent>
                              <w:p w14:paraId="0E013187" w14:textId="77777777" w:rsidR="00875B3A" w:rsidRDefault="00875B3A">
                                <w:pPr>
                                  <w:spacing w:after="0" w:line="240" w:lineRule="auto"/>
                                  <w:textDirection w:val="btLr"/>
                                </w:pPr>
                              </w:p>
                            </w:txbxContent>
                          </wps:txbx>
                          <wps:bodyPr spcFirstLastPara="1" wrap="square" lIns="91425" tIns="91425" rIns="91425" bIns="91425" anchor="ctr" anchorCtr="0">
                            <a:noAutofit/>
                          </wps:bodyPr>
                        </wps:wsp>
                        <wps:wsp>
                          <wps:cNvPr id="6" name="Freeform: Shape 6"/>
                          <wps:cNvSpPr/>
                          <wps:spPr>
                            <a:xfrm>
                              <a:off x="1412" y="14560"/>
                              <a:ext cx="9420" cy="2"/>
                            </a:xfrm>
                            <a:custGeom>
                              <a:avLst/>
                              <a:gdLst/>
                              <a:ahLst/>
                              <a:cxnLst/>
                              <a:rect l="l" t="t" r="r" b="b"/>
                              <a:pathLst>
                                <a:path w="9420" h="120000" extrusionOk="0">
                                  <a:moveTo>
                                    <a:pt x="0" y="0"/>
                                  </a:moveTo>
                                  <a:lnTo>
                                    <a:pt x="9419"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01316E" id="Group 14" o:spid="_x0000_s1030" style="position:absolute;margin-left:70.6pt;margin-top:728pt;width:471pt;height:.1pt;z-index:-251657216;mso-wrap-distance-left:0;mso-wrap-distance-right:0;mso-position-horizontal-relative:page;mso-position-vertical-relative:page" coordorigin="23551,37746" coordsize="598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">
                <v:group id="Group 4" o:spid="_x0000_s1031" style="position:absolute;left:23551;top:37793;width:59817;height:13" coordorigin="1412,14560"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1412;top:14560;width:9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E013187" w14:textId="77777777" w:rsidR="00875B3A" w:rsidRDefault="00875B3A">
                          <w:pPr>
                            <w:spacing w:after="0" w:line="240" w:lineRule="auto"/>
                            <w:textDirection w:val="btLr"/>
                          </w:pPr>
                        </w:p>
                      </w:txbxContent>
                    </v:textbox>
                  </v:rect>
                  <v:shape id="Freeform: Shape 6" o:spid="_x0000_s1033" style="position:absolute;left:1412;top:14560;width:9420;height:2;visibility:visible;mso-wrap-style:square;v-text-anchor:middle" coordsize="94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" path="m,l9419,e" filled="f" strokecolor="#d9d9d9">
                    <v:path arrowok="t" o:extrusionok="f"/>
                  </v:shape>
                </v:group>
                <w10:wrap anchorx="page" anchory="page"/>
              </v:group>
            </w:pict>
          </mc:Fallback>
        </mc:AlternateContent>
      </w:r>
      <w:r w:rsidRPr="002421D2">
        <w:rPr>
          <w:rFonts w:ascii="Arial" w:eastAsia="Quattrocento Sans" w:hAnsi="Arial" w:cs="Arial"/>
          <w:b/>
          <w:bCs/>
        </w:rPr>
        <w:t>3.4 Scope of work</w:t>
      </w:r>
    </w:p>
    <w:p w14:paraId="0E012E32" w14:textId="77777777" w:rsidR="00E07B8B" w:rsidRPr="002421D2" w:rsidRDefault="00E07B8B" w:rsidP="000A0FDD">
      <w:pPr>
        <w:spacing w:before="3" w:after="0" w:line="180" w:lineRule="auto"/>
        <w:rPr>
          <w:rFonts w:ascii="Arial" w:hAnsi="Arial" w:cs="Arial"/>
        </w:rPr>
      </w:pPr>
    </w:p>
    <w:p w14:paraId="0E012E33"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 xml:space="preserve">The scope of this midterm evaluation assignment will cover the full geographical, thematic, stakeholder, and temporal boundaries of the </w:t>
      </w:r>
      <w:proofErr w:type="spellStart"/>
      <w:r w:rsidRPr="002421D2">
        <w:rPr>
          <w:rFonts w:ascii="Arial" w:eastAsia="Quattrocento Sans" w:hAnsi="Arial" w:cs="Arial"/>
        </w:rPr>
        <w:t>Shomotay</w:t>
      </w:r>
      <w:proofErr w:type="spellEnd"/>
      <w:r w:rsidRPr="002421D2">
        <w:rPr>
          <w:rFonts w:ascii="Arial" w:eastAsia="Quattrocento Sans" w:hAnsi="Arial" w:cs="Arial"/>
        </w:rPr>
        <w:t xml:space="preserve"> </w:t>
      </w:r>
      <w:proofErr w:type="spellStart"/>
      <w:r w:rsidRPr="002421D2">
        <w:rPr>
          <w:rFonts w:ascii="Arial" w:eastAsia="Quattrocento Sans" w:hAnsi="Arial" w:cs="Arial"/>
        </w:rPr>
        <w:t>Tarunno</w:t>
      </w:r>
      <w:proofErr w:type="spellEnd"/>
      <w:r w:rsidRPr="002421D2">
        <w:rPr>
          <w:rFonts w:ascii="Arial" w:eastAsia="Quattrocento Sans" w:hAnsi="Arial" w:cs="Arial"/>
        </w:rPr>
        <w:t>: Youth for Equality project. The consultant/firm will be responsible for conducting the evaluation across these dimensions and delivering all analytical, reporting, and validation tasks.</w:t>
      </w:r>
    </w:p>
    <w:p w14:paraId="0E012E34" w14:textId="77777777" w:rsidR="00E07B8B" w:rsidRPr="002421D2" w:rsidRDefault="00E07B8B" w:rsidP="000A0FDD">
      <w:pPr>
        <w:spacing w:after="0" w:line="258" w:lineRule="auto"/>
        <w:ind w:right="81"/>
        <w:jc w:val="both"/>
        <w:rPr>
          <w:rFonts w:ascii="Arial" w:eastAsia="Quattrocento Sans" w:hAnsi="Arial" w:cs="Arial"/>
          <w:b/>
          <w:bCs/>
        </w:rPr>
      </w:pPr>
    </w:p>
    <w:p w14:paraId="0E012E35" w14:textId="77777777" w:rsidR="00E07B8B" w:rsidRPr="002421D2" w:rsidRDefault="002211D3" w:rsidP="000A0FDD">
      <w:pPr>
        <w:spacing w:after="0" w:line="240" w:lineRule="auto"/>
        <w:ind w:right="-20"/>
        <w:rPr>
          <w:rFonts w:ascii="Arial" w:eastAsia="Quattrocento Sans" w:hAnsi="Arial" w:cs="Arial"/>
          <w:b/>
          <w:bCs/>
        </w:rPr>
      </w:pPr>
      <w:r w:rsidRPr="002421D2">
        <w:rPr>
          <w:rFonts w:ascii="Arial" w:eastAsia="Quattrocento Sans" w:hAnsi="Arial" w:cs="Arial"/>
          <w:b/>
          <w:bCs/>
        </w:rPr>
        <w:t>A. Geographical Scope</w:t>
      </w:r>
    </w:p>
    <w:p w14:paraId="0E012E37"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evaluation will cover the project’s implementation areas across all 8 divisions of Bangladesh, which constitute the project’s operational geography:</w:t>
      </w:r>
    </w:p>
    <w:p w14:paraId="0E012E38" w14:textId="2F8CEC58"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r w:rsidRPr="002421D2">
        <w:rPr>
          <w:rFonts w:ascii="Arial" w:eastAsia="Quattrocento Sans" w:hAnsi="Arial" w:cs="Arial"/>
        </w:rPr>
        <w:t>Dhaka</w:t>
      </w:r>
    </w:p>
    <w:p w14:paraId="0E012E39" w14:textId="1BF93F77"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proofErr w:type="spellStart"/>
      <w:r w:rsidRPr="002421D2">
        <w:rPr>
          <w:rFonts w:ascii="Arial" w:eastAsia="Quattrocento Sans" w:hAnsi="Arial" w:cs="Arial"/>
        </w:rPr>
        <w:t>Chattogram</w:t>
      </w:r>
      <w:proofErr w:type="spellEnd"/>
    </w:p>
    <w:p w14:paraId="0E012E3A" w14:textId="6ADBBCD4"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r w:rsidRPr="002421D2">
        <w:rPr>
          <w:rFonts w:ascii="Arial" w:eastAsia="Quattrocento Sans" w:hAnsi="Arial" w:cs="Arial"/>
        </w:rPr>
        <w:t>Khulna</w:t>
      </w:r>
    </w:p>
    <w:p w14:paraId="0E012E3B" w14:textId="6F9215AA"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proofErr w:type="spellStart"/>
      <w:r w:rsidRPr="002421D2">
        <w:rPr>
          <w:rFonts w:ascii="Arial" w:eastAsia="Quattrocento Sans" w:hAnsi="Arial" w:cs="Arial"/>
        </w:rPr>
        <w:t>Rajshahi</w:t>
      </w:r>
      <w:proofErr w:type="spellEnd"/>
    </w:p>
    <w:p w14:paraId="0E012E3C" w14:textId="0F87DE9C"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r w:rsidRPr="002421D2">
        <w:rPr>
          <w:rFonts w:ascii="Arial" w:eastAsia="Quattrocento Sans" w:hAnsi="Arial" w:cs="Arial"/>
        </w:rPr>
        <w:t>Sylhet</w:t>
      </w:r>
    </w:p>
    <w:p w14:paraId="0E012E3D" w14:textId="68F1B4AE"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proofErr w:type="spellStart"/>
      <w:r w:rsidRPr="002421D2">
        <w:rPr>
          <w:rFonts w:ascii="Arial" w:eastAsia="Quattrocento Sans" w:hAnsi="Arial" w:cs="Arial"/>
        </w:rPr>
        <w:t>Barishal</w:t>
      </w:r>
      <w:proofErr w:type="spellEnd"/>
    </w:p>
    <w:p w14:paraId="0E012E3E" w14:textId="09F62906"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r w:rsidRPr="002421D2">
        <w:rPr>
          <w:rFonts w:ascii="Arial" w:eastAsia="Quattrocento Sans" w:hAnsi="Arial" w:cs="Arial"/>
        </w:rPr>
        <w:t>Mymensingh</w:t>
      </w:r>
    </w:p>
    <w:p w14:paraId="0E012E3F" w14:textId="39BF1C40" w:rsidR="00E07B8B" w:rsidRPr="002421D2" w:rsidRDefault="002211D3" w:rsidP="000A0FDD">
      <w:pPr>
        <w:pStyle w:val="ListParagraph"/>
        <w:numPr>
          <w:ilvl w:val="0"/>
          <w:numId w:val="21"/>
        </w:numPr>
        <w:spacing w:after="0" w:line="258" w:lineRule="auto"/>
        <w:ind w:left="0" w:right="81" w:firstLine="0"/>
        <w:jc w:val="both"/>
        <w:rPr>
          <w:rFonts w:ascii="Arial" w:eastAsia="Quattrocento Sans" w:hAnsi="Arial" w:cs="Arial"/>
        </w:rPr>
      </w:pPr>
      <w:r w:rsidRPr="002421D2">
        <w:rPr>
          <w:rFonts w:ascii="Arial" w:eastAsia="Quattrocento Sans" w:hAnsi="Arial" w:cs="Arial"/>
        </w:rPr>
        <w:t>Rangpur</w:t>
      </w:r>
    </w:p>
    <w:p w14:paraId="0E012E40"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Data collection will involve both national level stakeholders and local stakeholders engaged across these divisions.</w:t>
      </w:r>
    </w:p>
    <w:p w14:paraId="0E012E41" w14:textId="77777777" w:rsidR="00E07B8B" w:rsidRPr="002421D2" w:rsidRDefault="00E07B8B" w:rsidP="000A0FDD">
      <w:pPr>
        <w:spacing w:after="0" w:line="258" w:lineRule="auto"/>
        <w:ind w:right="81"/>
        <w:jc w:val="both"/>
        <w:rPr>
          <w:rFonts w:ascii="Arial" w:eastAsia="Quattrocento Sans" w:hAnsi="Arial" w:cs="Arial"/>
        </w:rPr>
      </w:pPr>
    </w:p>
    <w:p w14:paraId="0E012E42" w14:textId="77777777"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B. Thematic Scope</w:t>
      </w:r>
    </w:p>
    <w:p w14:paraId="0E012E43"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study will assess the project’s progress and contributions across its core gender transformative and youth focused priorities, including:</w:t>
      </w:r>
    </w:p>
    <w:p w14:paraId="0E012E44" w14:textId="1BA00F6E"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Combating harmful gender stereotypes and influencing social norms</w:t>
      </w:r>
    </w:p>
    <w:p w14:paraId="0E012E45" w14:textId="5B139EF2"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Strengthening youth agency, leadership, and meaningful participation</w:t>
      </w:r>
    </w:p>
    <w:p w14:paraId="0E012E46" w14:textId="29F14B88"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Enhancing gender sensitive practices in media and content production</w:t>
      </w:r>
    </w:p>
    <w:p w14:paraId="0E012E47" w14:textId="6B22870D"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Supporting improvements in laws, policies, and curricula related to gender equality</w:t>
      </w:r>
    </w:p>
    <w:p w14:paraId="0E012E48" w14:textId="789409FB"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Strengthening institutional responsiveness within media, universities, and government bodies</w:t>
      </w:r>
    </w:p>
    <w:p w14:paraId="0E012E49" w14:textId="2E61D9A4" w:rsidR="00E07B8B" w:rsidRPr="000A0FDD" w:rsidRDefault="002211D3" w:rsidP="000A0FDD">
      <w:pPr>
        <w:pStyle w:val="ListParagraph"/>
        <w:numPr>
          <w:ilvl w:val="0"/>
          <w:numId w:val="21"/>
        </w:numPr>
        <w:spacing w:after="0" w:line="258" w:lineRule="auto"/>
        <w:ind w:right="81"/>
        <w:jc w:val="both"/>
        <w:rPr>
          <w:rFonts w:ascii="Arial" w:eastAsia="Quattrocento Sans" w:hAnsi="Arial" w:cs="Arial"/>
        </w:rPr>
      </w:pPr>
      <w:r w:rsidRPr="000A0FDD">
        <w:rPr>
          <w:rFonts w:ascii="Arial" w:eastAsia="Quattrocento Sans" w:hAnsi="Arial" w:cs="Arial"/>
        </w:rPr>
        <w:t>Advancing positive gender narratives through youth led and multi stakeholder initiatives</w:t>
      </w:r>
    </w:p>
    <w:p w14:paraId="0E012E4A" w14:textId="77777777" w:rsidR="00E07B8B" w:rsidRPr="002421D2" w:rsidRDefault="00E07B8B" w:rsidP="000A0FDD">
      <w:pPr>
        <w:spacing w:after="0" w:line="258" w:lineRule="auto"/>
        <w:ind w:right="81"/>
        <w:jc w:val="both"/>
        <w:rPr>
          <w:rFonts w:ascii="Arial" w:eastAsia="Quattrocento Sans" w:hAnsi="Arial" w:cs="Arial"/>
          <w:b/>
          <w:bCs/>
        </w:rPr>
      </w:pPr>
    </w:p>
    <w:p w14:paraId="0E012E4B" w14:textId="77777777"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A concise summary of evaluation focus areas includes:</w:t>
      </w:r>
    </w:p>
    <w:p w14:paraId="0E012E4C" w14:textId="116B9EB5" w:rsidR="00E07B8B" w:rsidRPr="002421D2" w:rsidRDefault="002211D3" w:rsidP="000A0FDD">
      <w:pPr>
        <w:pStyle w:val="ListParagraph"/>
        <w:numPr>
          <w:ilvl w:val="0"/>
          <w:numId w:val="22"/>
        </w:numPr>
        <w:spacing w:after="0" w:line="258" w:lineRule="auto"/>
        <w:ind w:right="81"/>
        <w:jc w:val="both"/>
        <w:rPr>
          <w:rFonts w:ascii="Arial" w:eastAsia="Quattrocento Sans" w:hAnsi="Arial" w:cs="Arial"/>
        </w:rPr>
      </w:pPr>
      <w:r w:rsidRPr="002421D2">
        <w:rPr>
          <w:rFonts w:ascii="Arial" w:eastAsia="Quattrocento Sans" w:hAnsi="Arial" w:cs="Arial"/>
        </w:rPr>
        <w:t>Youth engagement and agency, YLOs empowerment to work independently in policy advocacy</w:t>
      </w:r>
    </w:p>
    <w:p w14:paraId="0E012E4D" w14:textId="2A515A45" w:rsidR="00E07B8B" w:rsidRPr="002421D2" w:rsidRDefault="002211D3" w:rsidP="000A0FDD">
      <w:pPr>
        <w:pStyle w:val="ListParagraph"/>
        <w:numPr>
          <w:ilvl w:val="0"/>
          <w:numId w:val="22"/>
        </w:numPr>
        <w:spacing w:after="0" w:line="258" w:lineRule="auto"/>
        <w:ind w:right="81"/>
        <w:jc w:val="both"/>
        <w:rPr>
          <w:rFonts w:ascii="Arial" w:eastAsia="Quattrocento Sans" w:hAnsi="Arial" w:cs="Arial"/>
        </w:rPr>
      </w:pPr>
      <w:r w:rsidRPr="002421D2">
        <w:rPr>
          <w:rFonts w:ascii="Arial" w:eastAsia="Quattrocento Sans" w:hAnsi="Arial" w:cs="Arial"/>
        </w:rPr>
        <w:t>Media sensitization and gender transformative content creation</w:t>
      </w:r>
    </w:p>
    <w:p w14:paraId="0E012E4E" w14:textId="0269DB4C" w:rsidR="00E07B8B" w:rsidRPr="002421D2" w:rsidRDefault="002211D3" w:rsidP="000A0FDD">
      <w:pPr>
        <w:pStyle w:val="ListParagraph"/>
        <w:numPr>
          <w:ilvl w:val="0"/>
          <w:numId w:val="22"/>
        </w:numPr>
        <w:spacing w:after="0" w:line="258" w:lineRule="auto"/>
        <w:ind w:right="81"/>
        <w:jc w:val="both"/>
        <w:rPr>
          <w:rFonts w:ascii="Arial" w:eastAsia="Quattrocento Sans" w:hAnsi="Arial" w:cs="Arial"/>
        </w:rPr>
      </w:pPr>
      <w:r w:rsidRPr="002421D2">
        <w:rPr>
          <w:rFonts w:ascii="Arial" w:eastAsia="Quattrocento Sans" w:hAnsi="Arial" w:cs="Arial"/>
        </w:rPr>
        <w:t>Policy, curriculum, and institutional reforms</w:t>
      </w:r>
    </w:p>
    <w:p w14:paraId="0E012E4F" w14:textId="243DA01B" w:rsidR="00E07B8B" w:rsidRPr="002421D2" w:rsidRDefault="002211D3" w:rsidP="000A0FDD">
      <w:pPr>
        <w:pStyle w:val="ListParagraph"/>
        <w:numPr>
          <w:ilvl w:val="0"/>
          <w:numId w:val="22"/>
        </w:numPr>
        <w:spacing w:after="0" w:line="258" w:lineRule="auto"/>
        <w:ind w:right="81"/>
        <w:jc w:val="both"/>
        <w:rPr>
          <w:rFonts w:ascii="Arial" w:eastAsia="Quattrocento Sans" w:hAnsi="Arial" w:cs="Arial"/>
        </w:rPr>
      </w:pPr>
      <w:r w:rsidRPr="002421D2">
        <w:rPr>
          <w:rFonts w:ascii="Arial" w:eastAsia="Quattrocento Sans" w:hAnsi="Arial" w:cs="Arial"/>
        </w:rPr>
        <w:t>Cross sector partnerships and coordination mechanisms</w:t>
      </w:r>
    </w:p>
    <w:p w14:paraId="0E012E50" w14:textId="77777777" w:rsidR="00E07B8B" w:rsidRPr="002421D2" w:rsidRDefault="00E07B8B" w:rsidP="000A0FDD">
      <w:pPr>
        <w:spacing w:after="0" w:line="258" w:lineRule="auto"/>
        <w:ind w:right="81"/>
        <w:jc w:val="both"/>
        <w:rPr>
          <w:rFonts w:ascii="Arial" w:eastAsia="Quattrocento Sans" w:hAnsi="Arial" w:cs="Arial"/>
        </w:rPr>
      </w:pPr>
    </w:p>
    <w:p w14:paraId="0E012E51" w14:textId="77777777"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C. Stakeholder Scope</w:t>
      </w:r>
    </w:p>
    <w:p w14:paraId="0E012E52"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evaluation will engage a wide range of internal and external stakeholders who are critical to understanding project performance, coherence, and influence. These include:</w:t>
      </w:r>
    </w:p>
    <w:p w14:paraId="0E012E53"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Internal Stakeholders</w:t>
      </w:r>
    </w:p>
    <w:p w14:paraId="0E012E54"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Project team (Plan International Bangladesh)</w:t>
      </w:r>
    </w:p>
    <w:p w14:paraId="0E012E55"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Plan Netherlands National Office (NLNO)</w:t>
      </w:r>
    </w:p>
    <w:p w14:paraId="0E012E56"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JAAGO Foundation Trust (consortium partner)</w:t>
      </w:r>
    </w:p>
    <w:p w14:paraId="0E012E57"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Plan MERL team</w:t>
      </w:r>
    </w:p>
    <w:p w14:paraId="0E012E58"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Grants, Influencing, communications, and program teams</w:t>
      </w:r>
    </w:p>
    <w:p w14:paraId="43B41F0C" w14:textId="77777777" w:rsidR="00234AB2" w:rsidRPr="002421D2" w:rsidRDefault="00234AB2" w:rsidP="000A0FDD">
      <w:pPr>
        <w:spacing w:after="0" w:line="258" w:lineRule="auto"/>
        <w:ind w:right="81"/>
        <w:jc w:val="both"/>
        <w:rPr>
          <w:rFonts w:ascii="Arial" w:eastAsia="Quattrocento Sans" w:hAnsi="Arial" w:cs="Arial"/>
          <w:b/>
          <w:bCs/>
        </w:rPr>
      </w:pPr>
    </w:p>
    <w:p w14:paraId="0E012E59" w14:textId="67EB29EC"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External Stakeholders</w:t>
      </w:r>
    </w:p>
    <w:p w14:paraId="0E012E5A"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Youth participants &amp; youth led organizations (316+ YLOs)</w:t>
      </w:r>
    </w:p>
    <w:p w14:paraId="0E012E5B"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Journalists (print, broadcast, online), OTT platforms, entertainment media entities</w:t>
      </w:r>
    </w:p>
    <w:p w14:paraId="0E012E5C"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Social media influencers and local content creators</w:t>
      </w:r>
    </w:p>
    <w:p w14:paraId="0E012E5D"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Public and private university faculties &amp; Students, especially Mass Communication &amp; Journalism departments &amp; Faculty of fine arts.</w:t>
      </w:r>
    </w:p>
    <w:p w14:paraId="0E012E5E"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Ministry of Information &amp; Broadcasting; Ministry of Youth &amp; Sports; Ministry of Women &amp; Children Affairs and relevant line directorates</w:t>
      </w:r>
    </w:p>
    <w:p w14:paraId="0E012E5F"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Relevant government officials, policymakers, and regulators</w:t>
      </w:r>
    </w:p>
    <w:p w14:paraId="0E012E60"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Community members, parents, and caregivers</w:t>
      </w:r>
    </w:p>
    <w:p w14:paraId="0E012E61"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Indirect stakeholders (approx. 2 million reached through media &amp; advocacy activities)</w:t>
      </w:r>
    </w:p>
    <w:p w14:paraId="0E012E63" w14:textId="77777777" w:rsidR="00E07B8B" w:rsidRPr="002421D2" w:rsidRDefault="00E07B8B" w:rsidP="000A0FDD">
      <w:pPr>
        <w:spacing w:after="0" w:line="258" w:lineRule="auto"/>
        <w:ind w:right="81"/>
        <w:jc w:val="both"/>
        <w:rPr>
          <w:rFonts w:ascii="Arial" w:eastAsia="Quattrocento Sans" w:hAnsi="Arial" w:cs="Arial"/>
        </w:rPr>
      </w:pPr>
    </w:p>
    <w:p w14:paraId="0E012E64" w14:textId="77777777"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D. Project Implementation Period to Be Evaluated</w:t>
      </w:r>
    </w:p>
    <w:p w14:paraId="0E012E65"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midterm evaluation will examine the project’s progress and results across the entire implementation period from project inception in 2023 to the midterm point in early 2026.</w:t>
      </w:r>
    </w:p>
    <w:p w14:paraId="0E012E66"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This includes:</w:t>
      </w:r>
    </w:p>
    <w:p w14:paraId="0E012E67" w14:textId="20F7DC3B"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Progress toward outputs, outcomes, and log frame indicators</w:t>
      </w:r>
    </w:p>
    <w:p w14:paraId="0E012E68" w14:textId="2ABA00F8"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Effectiveness of strategies and partnerships</w:t>
      </w:r>
    </w:p>
    <w:p w14:paraId="0E012E69" w14:textId="4675FDE5"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Emerging changes attributable to youth, media, and institutional engagement</w:t>
      </w:r>
    </w:p>
    <w:p w14:paraId="0E012E6A" w14:textId="2AEE6060"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Responsiveness to contextual shifts during the implementation period</w:t>
      </w:r>
    </w:p>
    <w:p w14:paraId="0E012E6B" w14:textId="77777777" w:rsidR="00E07B8B" w:rsidRPr="002421D2" w:rsidRDefault="00E07B8B" w:rsidP="000A0FDD">
      <w:pPr>
        <w:spacing w:after="0" w:line="258" w:lineRule="auto"/>
        <w:ind w:right="81"/>
        <w:jc w:val="both"/>
        <w:rPr>
          <w:rFonts w:ascii="Arial" w:eastAsia="Quattrocento Sans" w:hAnsi="Arial" w:cs="Arial"/>
        </w:rPr>
      </w:pPr>
    </w:p>
    <w:p w14:paraId="0E012E6C" w14:textId="77777777" w:rsidR="00E07B8B" w:rsidRPr="002421D2" w:rsidRDefault="002211D3" w:rsidP="000A0FDD">
      <w:pPr>
        <w:spacing w:after="0" w:line="258" w:lineRule="auto"/>
        <w:ind w:right="81"/>
        <w:jc w:val="both"/>
        <w:rPr>
          <w:rFonts w:ascii="Arial" w:eastAsia="Quattrocento Sans" w:hAnsi="Arial" w:cs="Arial"/>
          <w:b/>
          <w:bCs/>
        </w:rPr>
      </w:pPr>
      <w:r w:rsidRPr="002421D2">
        <w:rPr>
          <w:rFonts w:ascii="Arial" w:eastAsia="Quattrocento Sans" w:hAnsi="Arial" w:cs="Arial"/>
          <w:b/>
          <w:bCs/>
        </w:rPr>
        <w:t>E. Tasks and Responsibilities</w:t>
      </w:r>
    </w:p>
    <w:p w14:paraId="0E012E6E"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assignment will include, but not be limited to, the following tasks:</w:t>
      </w:r>
    </w:p>
    <w:p w14:paraId="0E012E6F" w14:textId="4F943A72"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Review project proposal, intervention components, results framework, monitoring data, and relevant government and Plan International documents</w:t>
      </w:r>
    </w:p>
    <w:p w14:paraId="0E012E70" w14:textId="19A649A1"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Assess and refine the mixed method evaluation methodology and all data collection tools (quantitative and qualitative)</w:t>
      </w:r>
    </w:p>
    <w:p w14:paraId="0E012E71" w14:textId="4E7E0036"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Conduct pre-testing and finalize all instruments</w:t>
      </w:r>
    </w:p>
    <w:p w14:paraId="0E012E72" w14:textId="349BE51C"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Prepare and submit a comprehensive Inception Report with methodology and workplan</w:t>
      </w:r>
    </w:p>
    <w:p w14:paraId="0E012E73" w14:textId="354B5E21"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Administer field data collection across the defined geographic scope, ensuring supervision, cross validation, and quality assurance</w:t>
      </w:r>
    </w:p>
    <w:p w14:paraId="0E012E74" w14:textId="344998D3"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Recruit and train qualified local enumerators, ensuring understanding of tools, safeguarding, and quality procedures</w:t>
      </w:r>
    </w:p>
    <w:p w14:paraId="0E012E75" w14:textId="5EE3E5C6"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Undertake systematic data management, cleaning, coding, and analysis</w:t>
      </w:r>
    </w:p>
    <w:p w14:paraId="0E012E76" w14:textId="64E77A69"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Produce draft and final midterm evaluation reports incorporating feedback</w:t>
      </w:r>
    </w:p>
    <w:p w14:paraId="0E012E77" w14:textId="59272D56"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Maintain continuous communication with Plan International Bangladesh</w:t>
      </w:r>
    </w:p>
    <w:p w14:paraId="0E012E78" w14:textId="46336120"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Submit all original raw and cleaned datasets, transcripts, and consent forms</w:t>
      </w:r>
    </w:p>
    <w:p w14:paraId="0E012E79" w14:textId="5C554206" w:rsidR="00E07B8B" w:rsidRPr="002421D2" w:rsidRDefault="00803CB5" w:rsidP="000A0FDD">
      <w:pPr>
        <w:pStyle w:val="ListParagraph"/>
        <w:numPr>
          <w:ilvl w:val="0"/>
          <w:numId w:val="21"/>
        </w:numPr>
        <w:spacing w:after="0" w:line="258" w:lineRule="auto"/>
        <w:ind w:right="81"/>
        <w:jc w:val="both"/>
        <w:rPr>
          <w:rFonts w:ascii="Arial" w:eastAsia="Quattrocento Sans" w:hAnsi="Arial" w:cs="Arial"/>
        </w:rPr>
      </w:pPr>
      <w:sdt>
        <w:sdtPr>
          <w:rPr>
            <w:rFonts w:ascii="Arial" w:eastAsia="Quattrocento Sans" w:hAnsi="Arial" w:cs="Arial"/>
          </w:rPr>
          <w:tag w:val="goog_rdk_13"/>
          <w:id w:val="-1344919493"/>
        </w:sdtPr>
        <w:sdtEndPr/>
        <w:sdtContent/>
      </w:sdt>
      <w:r w:rsidR="002211D3" w:rsidRPr="002421D2">
        <w:rPr>
          <w:rFonts w:ascii="Arial" w:eastAsia="Quattrocento Sans" w:hAnsi="Arial" w:cs="Arial"/>
        </w:rPr>
        <w:t>Prepare a PowerPoint presentation of findings</w:t>
      </w:r>
    </w:p>
    <w:p w14:paraId="0E012E7A" w14:textId="27F506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Conduct an online validation workshop with relevant national and project stakeholders</w:t>
      </w:r>
    </w:p>
    <w:p w14:paraId="0E012E7B" w14:textId="77777777" w:rsidR="00E07B8B" w:rsidRPr="002421D2" w:rsidRDefault="00E07B8B" w:rsidP="000A0FDD">
      <w:pPr>
        <w:spacing w:before="3" w:after="0" w:line="160" w:lineRule="auto"/>
        <w:rPr>
          <w:rFonts w:ascii="Arial" w:hAnsi="Arial" w:cs="Arial"/>
        </w:rPr>
      </w:pPr>
    </w:p>
    <w:p w14:paraId="0E012E7C"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3.5 Intended Users of the Midterm Evaluation</w:t>
      </w:r>
    </w:p>
    <w:p w14:paraId="0E012E7E"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findings of the midterm evaluation will serve as a critical resource for the project team, Plan International Bangladesh, Plan International Netherlands National Office, implementing partners, and other relevant stakeholders. These findings will be used to:</w:t>
      </w:r>
    </w:p>
    <w:p w14:paraId="0E012E7F"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Assess progress toward achieving project objectives and outcomes within the current implementation period.</w:t>
      </w:r>
    </w:p>
    <w:p w14:paraId="0E012E80"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Review and refine strategies to ensure alignment with the project’s gender-transformative approach and evolving context.</w:t>
      </w:r>
    </w:p>
    <w:p w14:paraId="0E012E81"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lastRenderedPageBreak/>
        <w:t>Identify lessons learned and emerging best practices to strengthen ongoing interventions and inform adjustments for the remaining project period.</w:t>
      </w:r>
    </w:p>
    <w:p w14:paraId="0E012E82"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Provide actionable recommendations for improving efficiency, effectiveness, and coherence of interventions.</w:t>
      </w:r>
    </w:p>
    <w:p w14:paraId="0E012E83"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Support adaptive management, enabling the project team to make evidence-based decisions for course correction and enhanced impact.</w:t>
      </w:r>
    </w:p>
    <w:p w14:paraId="0E012E84"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Contribute to sectoral learning, allowing grants, communication, and program teams to share insights and promote best practices across similar initiatives.</w:t>
      </w:r>
    </w:p>
    <w:p w14:paraId="0E012E85" w14:textId="77777777" w:rsidR="00E07B8B" w:rsidRPr="00D2042D" w:rsidRDefault="00E07B8B" w:rsidP="000A0FDD">
      <w:pPr>
        <w:spacing w:after="0" w:line="258" w:lineRule="auto"/>
        <w:ind w:right="81"/>
        <w:jc w:val="both"/>
        <w:rPr>
          <w:rFonts w:ascii="Arial" w:eastAsia="Quattrocento Sans" w:hAnsi="Arial" w:cs="Arial"/>
          <w:sz w:val="8"/>
        </w:rPr>
      </w:pPr>
    </w:p>
    <w:p w14:paraId="0E012E8A" w14:textId="3270981E"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midterm evaluation will not only measure progress but also generate learning to optimize implementation and inform future programming focused on gender equality and youth empowerment.</w:t>
      </w:r>
    </w:p>
    <w:p w14:paraId="0E012E8B" w14:textId="77777777" w:rsidR="00E07B8B" w:rsidRPr="00D2042D" w:rsidRDefault="00E07B8B" w:rsidP="000A0FDD">
      <w:pPr>
        <w:spacing w:before="8" w:after="0" w:line="200" w:lineRule="auto"/>
        <w:rPr>
          <w:rFonts w:ascii="Arial" w:hAnsi="Arial" w:cs="Arial"/>
          <w:sz w:val="12"/>
        </w:rPr>
      </w:pPr>
    </w:p>
    <w:p w14:paraId="0E012E8C"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4. Methodology, Data, and Ethical Guidelines</w:t>
      </w:r>
    </w:p>
    <w:p w14:paraId="0E012E8D" w14:textId="77777777" w:rsidR="00E07B8B" w:rsidRPr="002421D2" w:rsidRDefault="00E07B8B" w:rsidP="000A0FDD">
      <w:pPr>
        <w:spacing w:after="0" w:line="180" w:lineRule="auto"/>
        <w:rPr>
          <w:rFonts w:ascii="Arial" w:hAnsi="Arial" w:cs="Arial"/>
        </w:rPr>
      </w:pPr>
    </w:p>
    <w:p w14:paraId="0E012E8E"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The midterm evaluation will employ a rigorous mixed-method and participatory approach to generate credible, triangulated evidence on the project’s relevance, coherence, effectiveness, efficiency, emerging impact, and sustainability. The approach will be gender-responsive, culturally sensitive, and ethically grounded to ensure safe and meaningful participation of youth in all their diversity, particularly girls and young women, as well as other marginalized groups.</w:t>
      </w:r>
    </w:p>
    <w:p w14:paraId="0E012E8F" w14:textId="77777777" w:rsidR="00E07B8B" w:rsidRPr="00D2042D" w:rsidRDefault="00E07B8B" w:rsidP="000A0FDD">
      <w:pPr>
        <w:spacing w:after="0" w:line="258" w:lineRule="auto"/>
        <w:ind w:right="81"/>
        <w:jc w:val="both"/>
        <w:rPr>
          <w:rFonts w:ascii="Arial" w:eastAsia="Quattrocento Sans" w:hAnsi="Arial" w:cs="Arial"/>
          <w:sz w:val="10"/>
        </w:rPr>
      </w:pPr>
    </w:p>
    <w:p w14:paraId="0E012E90" w14:textId="77777777"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Evaluation Design</w:t>
      </w:r>
    </w:p>
    <w:p w14:paraId="0E012E91" w14:textId="77777777" w:rsidR="00E07B8B" w:rsidRPr="002421D2" w:rsidRDefault="00E07B8B" w:rsidP="000A0FDD">
      <w:pPr>
        <w:spacing w:after="0" w:line="240" w:lineRule="auto"/>
        <w:ind w:right="5226"/>
        <w:jc w:val="both"/>
        <w:rPr>
          <w:rFonts w:ascii="Arial" w:eastAsia="Quattrocento Sans" w:hAnsi="Arial" w:cs="Arial"/>
          <w:b/>
          <w:bCs/>
        </w:rPr>
      </w:pPr>
    </w:p>
    <w:p w14:paraId="0E012E92" w14:textId="7777777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rPr>
        <w:t>A convergent mixed-methods design will be adopted, where qualitative and quantitative data are collected concurrently, analyzed independently, and integrated during interpretation. This design will enable a comprehensive understanding of progress toward project objectives, including changes in:</w:t>
      </w:r>
    </w:p>
    <w:p w14:paraId="0E012E93"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Youth empowerment and agency</w:t>
      </w:r>
    </w:p>
    <w:p w14:paraId="0E012E94"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Gender attitudes and norms</w:t>
      </w:r>
    </w:p>
    <w:p w14:paraId="0E012E95"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Media engagement and representation</w:t>
      </w:r>
    </w:p>
    <w:p w14:paraId="0E012E96" w14:textId="77777777" w:rsidR="00E07B8B" w:rsidRPr="002421D2" w:rsidRDefault="002211D3" w:rsidP="00D2042D">
      <w:pPr>
        <w:pStyle w:val="ListParagraph"/>
        <w:numPr>
          <w:ilvl w:val="0"/>
          <w:numId w:val="21"/>
        </w:numPr>
        <w:spacing w:after="0" w:line="240" w:lineRule="auto"/>
        <w:ind w:right="81"/>
        <w:jc w:val="both"/>
        <w:rPr>
          <w:rFonts w:ascii="Arial" w:eastAsia="Quattrocento Sans" w:hAnsi="Arial" w:cs="Arial"/>
        </w:rPr>
      </w:pPr>
      <w:r w:rsidRPr="002421D2">
        <w:rPr>
          <w:rFonts w:ascii="Arial" w:eastAsia="Quattrocento Sans" w:hAnsi="Arial" w:cs="Arial"/>
        </w:rPr>
        <w:t>Policy influence and institutional practices</w:t>
      </w:r>
    </w:p>
    <w:p w14:paraId="0E012E97" w14:textId="77777777" w:rsidR="00E07B8B" w:rsidRPr="00D2042D" w:rsidRDefault="00E07B8B" w:rsidP="00D2042D">
      <w:pPr>
        <w:pBdr>
          <w:top w:val="nil"/>
          <w:left w:val="nil"/>
          <w:bottom w:val="nil"/>
          <w:right w:val="nil"/>
          <w:between w:val="nil"/>
        </w:pBdr>
        <w:spacing w:after="0" w:line="240" w:lineRule="auto"/>
        <w:ind w:right="81"/>
        <w:jc w:val="both"/>
        <w:rPr>
          <w:rFonts w:ascii="Arial" w:eastAsia="Quattrocento Sans" w:hAnsi="Arial" w:cs="Arial"/>
          <w:sz w:val="10"/>
        </w:rPr>
      </w:pPr>
    </w:p>
    <w:p w14:paraId="0E012E98" w14:textId="77777777" w:rsidR="00E07B8B" w:rsidRPr="002421D2" w:rsidRDefault="002211D3" w:rsidP="00D2042D">
      <w:pPr>
        <w:spacing w:after="0" w:line="240" w:lineRule="auto"/>
        <w:ind w:right="5226"/>
        <w:jc w:val="both"/>
        <w:rPr>
          <w:rFonts w:ascii="Arial" w:eastAsia="Quattrocento Sans" w:hAnsi="Arial" w:cs="Arial"/>
          <w:b/>
        </w:rPr>
      </w:pPr>
      <w:r w:rsidRPr="002421D2">
        <w:rPr>
          <w:rFonts w:ascii="Arial" w:eastAsia="Quattrocento Sans" w:hAnsi="Arial" w:cs="Arial"/>
          <w:b/>
        </w:rPr>
        <w:t>Desk Review</w:t>
      </w:r>
    </w:p>
    <w:p w14:paraId="0E012E99" w14:textId="7E05C850" w:rsidR="00E07B8B" w:rsidRDefault="002211D3" w:rsidP="00D2042D">
      <w:pPr>
        <w:widowControl/>
        <w:spacing w:after="0" w:line="240" w:lineRule="auto"/>
        <w:jc w:val="both"/>
        <w:rPr>
          <w:rFonts w:ascii="Arial" w:eastAsia="Quattrocento Sans" w:hAnsi="Arial" w:cs="Arial"/>
        </w:rPr>
      </w:pPr>
      <w:r w:rsidRPr="002421D2">
        <w:rPr>
          <w:rFonts w:ascii="Arial" w:eastAsia="Quattrocento Sans" w:hAnsi="Arial" w:cs="Arial"/>
        </w:rPr>
        <w:t>The evaluation will begin with a comprehensive desk review of project documents, monitoring reports, partner reports, government policies, and relevant literature on gender equality, youth empowerment, and media influence. This will contextualize findings and support contribution analysis.</w:t>
      </w:r>
    </w:p>
    <w:p w14:paraId="3EE29109" w14:textId="77777777" w:rsidR="000A0FDD" w:rsidRPr="00D2042D" w:rsidRDefault="000A0FDD" w:rsidP="00D2042D">
      <w:pPr>
        <w:widowControl/>
        <w:spacing w:after="0" w:line="240" w:lineRule="auto"/>
        <w:jc w:val="both"/>
        <w:rPr>
          <w:rFonts w:ascii="Arial" w:eastAsia="Quattrocento Sans" w:hAnsi="Arial" w:cs="Arial"/>
          <w:sz w:val="10"/>
        </w:rPr>
      </w:pPr>
    </w:p>
    <w:p w14:paraId="0E012E9A" w14:textId="77777777" w:rsidR="00E07B8B" w:rsidRPr="002421D2" w:rsidRDefault="002211D3" w:rsidP="00D2042D">
      <w:pPr>
        <w:spacing w:after="0" w:line="240" w:lineRule="auto"/>
        <w:ind w:right="5226"/>
        <w:jc w:val="both"/>
        <w:rPr>
          <w:rFonts w:ascii="Arial" w:eastAsia="Quattrocento Sans" w:hAnsi="Arial" w:cs="Arial"/>
          <w:b/>
        </w:rPr>
      </w:pPr>
      <w:r w:rsidRPr="002421D2">
        <w:rPr>
          <w:rFonts w:ascii="Arial" w:eastAsia="Quattrocento Sans" w:hAnsi="Arial" w:cs="Arial"/>
          <w:b/>
        </w:rPr>
        <w:t>Qualitative Methods</w:t>
      </w:r>
    </w:p>
    <w:p w14:paraId="0E012E9B" w14:textId="77777777" w:rsidR="00E07B8B" w:rsidRPr="00D2042D" w:rsidRDefault="00E07B8B" w:rsidP="00D2042D">
      <w:pPr>
        <w:spacing w:after="0" w:line="240" w:lineRule="auto"/>
        <w:ind w:right="5226"/>
        <w:jc w:val="both"/>
        <w:rPr>
          <w:rFonts w:ascii="Arial" w:eastAsia="Quattrocento Sans" w:hAnsi="Arial" w:cs="Arial"/>
          <w:b/>
          <w:bCs/>
          <w:sz w:val="10"/>
        </w:rPr>
      </w:pPr>
    </w:p>
    <w:p w14:paraId="0E012E9C" w14:textId="77777777" w:rsidR="00E07B8B" w:rsidRPr="002421D2" w:rsidRDefault="002211D3" w:rsidP="000A0FDD">
      <w:pPr>
        <w:widowControl/>
        <w:spacing w:after="0"/>
        <w:jc w:val="both"/>
        <w:rPr>
          <w:rFonts w:ascii="Arial" w:eastAsia="Quattrocento Sans" w:hAnsi="Arial" w:cs="Arial"/>
        </w:rPr>
      </w:pPr>
      <w:r w:rsidRPr="002421D2">
        <w:rPr>
          <w:rFonts w:ascii="Arial" w:eastAsia="Quattrocento Sans" w:hAnsi="Arial" w:cs="Arial"/>
        </w:rPr>
        <w:t xml:space="preserve">The qualitative component will generate in-depth insights into participants’ experiences, perceptions, and the contribution of project interventions to observed changes. </w:t>
      </w:r>
      <w:r w:rsidRPr="002421D2">
        <w:rPr>
          <w:rFonts w:ascii="Arial" w:hAnsi="Arial" w:cs="Arial"/>
        </w:rPr>
        <w:t xml:space="preserve">In line with the OECD-DAC evaluation criteria, </w:t>
      </w:r>
      <w:r w:rsidRPr="002421D2">
        <w:rPr>
          <w:rFonts w:ascii="Arial" w:eastAsia="Quattrocento Sans" w:hAnsi="Arial" w:cs="Arial"/>
          <w:b/>
          <w:bCs/>
        </w:rPr>
        <w:t>Outcome Harvesting</w:t>
      </w:r>
      <w:r w:rsidRPr="002421D2">
        <w:rPr>
          <w:rFonts w:ascii="Arial" w:eastAsia="Quattrocento Sans" w:hAnsi="Arial" w:cs="Arial"/>
        </w:rPr>
        <w:t xml:space="preserve"> approach can be employed </w:t>
      </w:r>
      <w:r w:rsidRPr="002421D2">
        <w:rPr>
          <w:rFonts w:ascii="Arial" w:hAnsi="Arial" w:cs="Arial"/>
        </w:rPr>
        <w:t xml:space="preserve">as a qualitative inquiry method to systematically identify, substantiate, </w:t>
      </w:r>
      <w:r w:rsidRPr="002421D2">
        <w:rPr>
          <w:rFonts w:ascii="Arial" w:eastAsia="Quattrocento Sans" w:hAnsi="Arial" w:cs="Arial"/>
        </w:rPr>
        <w:t>and analyze significant outcomes—both intended and unintended—by engaging stakeholders in a participatory process. Purposive sampling will ensure representation across gender, age, and stakeholder groups, enabling a comprehensive understanding of diverse perspectives. This method will not only capture what changed but also explore how and why these changes occurred, providing actionable learning for future programming. The other methods could be included (but not limited to):</w:t>
      </w:r>
    </w:p>
    <w:p w14:paraId="0E012E9D" w14:textId="77777777" w:rsidR="00E07B8B" w:rsidRPr="002421D2" w:rsidRDefault="002211D3" w:rsidP="000A0FDD">
      <w:pPr>
        <w:widowControl/>
        <w:numPr>
          <w:ilvl w:val="0"/>
          <w:numId w:val="15"/>
        </w:numPr>
        <w:spacing w:before="280"/>
        <w:ind w:left="0" w:firstLine="0"/>
        <w:jc w:val="both"/>
        <w:rPr>
          <w:rFonts w:ascii="Arial" w:eastAsia="Quattrocento Sans" w:hAnsi="Arial" w:cs="Arial"/>
        </w:rPr>
      </w:pPr>
      <w:r w:rsidRPr="002421D2">
        <w:rPr>
          <w:rFonts w:ascii="Arial" w:eastAsia="Quattrocento Sans" w:hAnsi="Arial" w:cs="Arial"/>
          <w:b/>
          <w:bCs/>
        </w:rPr>
        <w:t>Focus Group Discussions (FGDs):</w:t>
      </w:r>
      <w:r w:rsidRPr="002421D2">
        <w:rPr>
          <w:rFonts w:ascii="Arial" w:eastAsia="Quattrocento Sans" w:hAnsi="Arial" w:cs="Arial"/>
        </w:rPr>
        <w:t xml:space="preserve"> FGDs will be conducted with youth (girls, boys, diverse identities), parents/caregivers, and media trainees to explore empowerment, gender norms, participation, and barriers.</w:t>
      </w:r>
    </w:p>
    <w:p w14:paraId="0E012E9E" w14:textId="77777777" w:rsidR="00E07B8B" w:rsidRPr="002421D2" w:rsidRDefault="002211D3" w:rsidP="000A0FDD">
      <w:pPr>
        <w:widowControl/>
        <w:numPr>
          <w:ilvl w:val="0"/>
          <w:numId w:val="15"/>
        </w:numPr>
        <w:ind w:left="0" w:firstLine="0"/>
        <w:jc w:val="both"/>
        <w:rPr>
          <w:rFonts w:ascii="Arial" w:eastAsia="Quattrocento Sans" w:hAnsi="Arial" w:cs="Arial"/>
        </w:rPr>
      </w:pPr>
      <w:r w:rsidRPr="002421D2">
        <w:rPr>
          <w:rFonts w:ascii="Arial" w:eastAsia="Quattrocento Sans" w:hAnsi="Arial" w:cs="Arial"/>
          <w:b/>
          <w:bCs/>
        </w:rPr>
        <w:lastRenderedPageBreak/>
        <w:t>Key Informant Interviews (KIIs):</w:t>
      </w:r>
      <w:r w:rsidRPr="002421D2">
        <w:rPr>
          <w:rFonts w:ascii="Arial" w:eastAsia="Quattrocento Sans" w:hAnsi="Arial" w:cs="Arial"/>
        </w:rPr>
        <w:t xml:space="preserve"> KIIs will involve duty bearers, media professionals, education institute representatives, and project staff to assess relevance, coherence, and sustainability prospects.</w:t>
      </w:r>
    </w:p>
    <w:p w14:paraId="0E012E9F" w14:textId="77777777" w:rsidR="00E07B8B" w:rsidRPr="002421D2" w:rsidRDefault="002211D3" w:rsidP="000A0FDD">
      <w:pPr>
        <w:widowControl/>
        <w:numPr>
          <w:ilvl w:val="0"/>
          <w:numId w:val="15"/>
        </w:numPr>
        <w:ind w:left="0" w:firstLine="0"/>
        <w:jc w:val="both"/>
        <w:rPr>
          <w:rFonts w:ascii="Arial" w:eastAsia="Quattrocento Sans" w:hAnsi="Arial" w:cs="Arial"/>
        </w:rPr>
      </w:pPr>
      <w:r w:rsidRPr="002421D2">
        <w:rPr>
          <w:rFonts w:ascii="Arial" w:eastAsia="Quattrocento Sans" w:hAnsi="Arial" w:cs="Arial"/>
          <w:b/>
          <w:bCs/>
        </w:rPr>
        <w:t>Consultation Meetings:</w:t>
      </w:r>
      <w:r w:rsidRPr="002421D2">
        <w:rPr>
          <w:rFonts w:ascii="Arial" w:eastAsia="Quattrocento Sans" w:hAnsi="Arial" w:cs="Arial"/>
        </w:rPr>
        <w:t xml:space="preserve"> Two meetings will be held—one with Plan staff and one with partner organizations—to capture operational insights and adaptive management practices.</w:t>
      </w:r>
    </w:p>
    <w:p w14:paraId="0E012EA0" w14:textId="77777777" w:rsidR="00E07B8B" w:rsidRPr="002421D2" w:rsidRDefault="002211D3" w:rsidP="000A0FDD">
      <w:pPr>
        <w:widowControl/>
        <w:numPr>
          <w:ilvl w:val="0"/>
          <w:numId w:val="15"/>
        </w:numPr>
        <w:ind w:left="0" w:firstLine="0"/>
        <w:jc w:val="both"/>
        <w:rPr>
          <w:rFonts w:ascii="Arial" w:eastAsia="Quattrocento Sans" w:hAnsi="Arial" w:cs="Arial"/>
        </w:rPr>
      </w:pPr>
      <w:r w:rsidRPr="002421D2">
        <w:rPr>
          <w:rFonts w:ascii="Arial" w:eastAsia="Quattrocento Sans" w:hAnsi="Arial" w:cs="Arial"/>
          <w:b/>
          <w:bCs/>
        </w:rPr>
        <w:t>Case Studies:</w:t>
      </w:r>
      <w:r w:rsidRPr="002421D2">
        <w:rPr>
          <w:rFonts w:ascii="Arial" w:eastAsia="Quattrocento Sans" w:hAnsi="Arial" w:cs="Arial"/>
        </w:rPr>
        <w:t xml:space="preserve"> 2–3 case studies will illustrate transformative changes in gender attitudes, youth agency, and media engagement.</w:t>
      </w:r>
    </w:p>
    <w:p w14:paraId="0E012EA2" w14:textId="0B1D7CB3"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Quantitative Methods</w:t>
      </w:r>
    </w:p>
    <w:p w14:paraId="0E012EA3" w14:textId="77777777" w:rsidR="00E07B8B" w:rsidRPr="002421D2" w:rsidRDefault="002211D3" w:rsidP="000A0FDD">
      <w:pPr>
        <w:widowControl/>
        <w:spacing w:after="280"/>
        <w:jc w:val="both"/>
        <w:rPr>
          <w:rFonts w:ascii="Arial" w:eastAsia="Quattrocento Sans" w:hAnsi="Arial" w:cs="Arial"/>
        </w:rPr>
      </w:pPr>
      <w:r w:rsidRPr="002421D2">
        <w:rPr>
          <w:rFonts w:ascii="Arial" w:eastAsia="Quattrocento Sans" w:hAnsi="Arial" w:cs="Arial"/>
        </w:rPr>
        <w:t>A structured quantitative survey will be implemented to assess progress on key indicators and provide robust evidence for triangulation with qualitative findings, thereby supporting contribution analysis during the midterm evaluation. The survey will target a representative sample of youth participants, including:</w:t>
      </w:r>
    </w:p>
    <w:p w14:paraId="0E012EA4"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Adolescents (10–17 years)</w:t>
      </w:r>
    </w:p>
    <w:p w14:paraId="0E012EA5" w14:textId="61AD017D"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Youth (18–24 years</w:t>
      </w:r>
      <w:r w:rsidR="00234AB2" w:rsidRPr="002421D2">
        <w:rPr>
          <w:rFonts w:ascii="Arial" w:eastAsia="Quattrocento Sans" w:hAnsi="Arial" w:cs="Arial"/>
        </w:rPr>
        <w:t>,</w:t>
      </w:r>
      <w:r w:rsidRPr="002421D2">
        <w:rPr>
          <w:rFonts w:ascii="Arial" w:eastAsia="Quattrocento Sans" w:hAnsi="Arial" w:cs="Arial"/>
        </w:rPr>
        <w:t xml:space="preserve"> mostly but in some cases up to 35 yrs.)</w:t>
      </w:r>
    </w:p>
    <w:p w14:paraId="0E012EA6" w14:textId="451EFF83"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 xml:space="preserve">Participants who received training, capacity enhancement sessions, </w:t>
      </w:r>
      <w:r w:rsidR="00234AB2" w:rsidRPr="002421D2">
        <w:rPr>
          <w:rFonts w:ascii="Arial" w:eastAsia="Quattrocento Sans" w:hAnsi="Arial" w:cs="Arial"/>
        </w:rPr>
        <w:t xml:space="preserve">and </w:t>
      </w:r>
      <w:r w:rsidRPr="002421D2">
        <w:rPr>
          <w:rFonts w:ascii="Arial" w:eastAsia="Quattrocento Sans" w:hAnsi="Arial" w:cs="Arial"/>
        </w:rPr>
        <w:t xml:space="preserve">interactive </w:t>
      </w:r>
      <w:r w:rsidR="0077698C" w:rsidRPr="002421D2">
        <w:rPr>
          <w:rFonts w:ascii="Arial" w:eastAsia="Quattrocento Sans" w:hAnsi="Arial" w:cs="Arial"/>
        </w:rPr>
        <w:t>session (</w:t>
      </w:r>
      <w:r w:rsidRPr="002421D2">
        <w:rPr>
          <w:rFonts w:ascii="Arial" w:eastAsia="Quattrocento Sans" w:hAnsi="Arial" w:cs="Arial"/>
        </w:rPr>
        <w:t>conducted by YLOs)</w:t>
      </w:r>
    </w:p>
    <w:p w14:paraId="0E012EA7"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Participates who attended Divisional Advocacy Workshops</w:t>
      </w:r>
    </w:p>
    <w:p w14:paraId="0E012EA8" w14:textId="77777777" w:rsidR="00E07B8B" w:rsidRPr="002421D2" w:rsidRDefault="002211D3" w:rsidP="000A0FDD">
      <w:pPr>
        <w:pStyle w:val="ListParagraph"/>
        <w:numPr>
          <w:ilvl w:val="0"/>
          <w:numId w:val="21"/>
        </w:numPr>
        <w:spacing w:after="0" w:line="258" w:lineRule="auto"/>
        <w:ind w:right="81"/>
        <w:jc w:val="both"/>
        <w:rPr>
          <w:rFonts w:ascii="Arial" w:eastAsia="Quattrocento Sans" w:hAnsi="Arial" w:cs="Arial"/>
        </w:rPr>
      </w:pPr>
      <w:r w:rsidRPr="002421D2">
        <w:rPr>
          <w:rFonts w:ascii="Arial" w:eastAsia="Quattrocento Sans" w:hAnsi="Arial" w:cs="Arial"/>
        </w:rPr>
        <w:t>Youth club members and volunteers</w:t>
      </w:r>
    </w:p>
    <w:p w14:paraId="0E012EA9" w14:textId="77777777" w:rsidR="00E07B8B" w:rsidRPr="002421D2" w:rsidRDefault="002211D3" w:rsidP="000A0FDD">
      <w:pPr>
        <w:widowControl/>
        <w:spacing w:before="280" w:after="280"/>
        <w:rPr>
          <w:rFonts w:ascii="Arial" w:eastAsia="Quattrocento Sans" w:hAnsi="Arial" w:cs="Arial"/>
        </w:rPr>
      </w:pPr>
      <w:r w:rsidRPr="002421D2">
        <w:rPr>
          <w:rFonts w:ascii="Arial" w:eastAsia="Quattrocento Sans" w:hAnsi="Arial" w:cs="Arial"/>
        </w:rPr>
        <w:t>Data collection will be conducted digitally using platforms such as Kobo Toolbox or ODK, ensuring real-time data validation, GPS-enabled verification, and secure data management</w:t>
      </w:r>
    </w:p>
    <w:p w14:paraId="0E012EAA" w14:textId="77777777"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Sampling</w:t>
      </w:r>
    </w:p>
    <w:p w14:paraId="0E012EAC" w14:textId="77777777" w:rsidR="00E07B8B" w:rsidRPr="002421D2" w:rsidRDefault="002211D3" w:rsidP="000A0FDD">
      <w:pPr>
        <w:spacing w:after="0" w:line="240" w:lineRule="auto"/>
        <w:ind w:right="40"/>
        <w:jc w:val="both"/>
        <w:rPr>
          <w:rFonts w:ascii="Arial" w:eastAsia="Quattrocento Sans" w:hAnsi="Arial" w:cs="Arial"/>
        </w:rPr>
      </w:pPr>
      <w:r w:rsidRPr="002421D2">
        <w:rPr>
          <w:rFonts w:ascii="Arial" w:eastAsia="Quattrocento Sans" w:hAnsi="Arial" w:cs="Arial"/>
        </w:rPr>
        <w:t xml:space="preserve">A </w:t>
      </w:r>
      <w:r w:rsidRPr="002421D2">
        <w:rPr>
          <w:rFonts w:ascii="Arial" w:eastAsia="Quattrocento Sans" w:hAnsi="Arial" w:cs="Arial"/>
          <w:b/>
          <w:bCs/>
        </w:rPr>
        <w:t>stratified two-stage cluster sampling design</w:t>
      </w:r>
      <w:r w:rsidRPr="002421D2">
        <w:rPr>
          <w:rFonts w:ascii="Arial" w:eastAsia="Quattrocento Sans" w:hAnsi="Arial" w:cs="Arial"/>
        </w:rPr>
        <w:t xml:space="preserve"> will be applied to ensure representation across geographic and demographic strata. Sampling weights will be used during analysis to maintain representativeness.</w:t>
      </w:r>
    </w:p>
    <w:p w14:paraId="0E012EAD" w14:textId="77777777" w:rsidR="00E07B8B" w:rsidRPr="002421D2" w:rsidRDefault="00E07B8B" w:rsidP="000A0FDD">
      <w:pPr>
        <w:spacing w:after="0" w:line="240" w:lineRule="auto"/>
        <w:ind w:right="40"/>
        <w:jc w:val="both"/>
        <w:rPr>
          <w:rFonts w:ascii="Arial" w:eastAsia="Quattrocento Sans" w:hAnsi="Arial" w:cs="Arial"/>
          <w:b/>
          <w:bCs/>
        </w:rPr>
      </w:pPr>
    </w:p>
    <w:p w14:paraId="0E012EAE" w14:textId="77777777"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Data analysis</w:t>
      </w:r>
    </w:p>
    <w:p w14:paraId="0E012EAF" w14:textId="77777777" w:rsidR="00E07B8B" w:rsidRPr="002421D2" w:rsidRDefault="002211D3" w:rsidP="000A0FDD">
      <w:pPr>
        <w:spacing w:after="0" w:line="240" w:lineRule="auto"/>
        <w:ind w:right="82"/>
        <w:jc w:val="both"/>
        <w:rPr>
          <w:rFonts w:ascii="Arial" w:eastAsia="Quattrocento Sans" w:hAnsi="Arial" w:cs="Arial"/>
        </w:rPr>
      </w:pPr>
      <w:r w:rsidRPr="002421D2">
        <w:rPr>
          <w:rFonts w:ascii="Arial" w:eastAsia="Quattrocento Sans" w:hAnsi="Arial" w:cs="Arial"/>
        </w:rPr>
        <w:t>The analysis will follow an integrated, multi-step process. Quantitative data should be cleaned, validated, and analyzed using descriptive and comparative techniques to identify patterns and trends across demographic groups. Qualitative data needs to be transcribed, coded, and analyzed thematically, gender, age, disability and other vulnerability. A rigorous triangulation process should be proposed to help validate or challenge emerging conclusions and strengthen the evaluation’s assessment against OECD-DAC evaluation criteria.</w:t>
      </w:r>
    </w:p>
    <w:p w14:paraId="0E012EB1" w14:textId="77777777" w:rsidR="00E07B8B" w:rsidRPr="002421D2" w:rsidRDefault="00E07B8B" w:rsidP="000A0FDD">
      <w:pPr>
        <w:spacing w:after="0" w:line="240" w:lineRule="auto"/>
        <w:ind w:right="82"/>
        <w:jc w:val="both"/>
        <w:rPr>
          <w:rFonts w:ascii="Arial" w:hAnsi="Arial" w:cs="Arial"/>
        </w:rPr>
      </w:pPr>
    </w:p>
    <w:p w14:paraId="0E012EB2" w14:textId="77777777"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Ethical consideration</w:t>
      </w:r>
    </w:p>
    <w:p w14:paraId="0E012EB4" w14:textId="4D416ADA" w:rsidR="00E07B8B" w:rsidRPr="002421D2" w:rsidRDefault="002211D3" w:rsidP="000A0FDD">
      <w:pPr>
        <w:spacing w:after="0" w:line="258" w:lineRule="auto"/>
        <w:ind w:right="83"/>
        <w:jc w:val="both"/>
        <w:rPr>
          <w:rFonts w:ascii="Arial" w:eastAsia="Quattrocento Sans" w:hAnsi="Arial" w:cs="Arial"/>
        </w:rPr>
      </w:pPr>
      <w:r w:rsidRPr="002421D2">
        <w:rPr>
          <w:rFonts w:ascii="Arial" w:eastAsia="Quattrocento Sans" w:hAnsi="Arial" w:cs="Arial"/>
        </w:rPr>
        <w:t>Ethical compliance needs to be central to the methodology. The evaluation will strictly follow Plan International’s Ethical MERL Framework, Global Safeguarding Policy, Child Protection Policy, and PSEA standards. All participants must provide informed consent or assent, with additional safeguards for minors and vulnerable individuals. Gender-matched enumerators need to be deployed, especially when interviewing adolescent girls or individuals discussing sensitive topics. Any safeguarding concerns identified during fieldwork will be referred immediately through established mechanisms. All data will be handled securely, with strict confidentiality measures in place.</w:t>
      </w:r>
    </w:p>
    <w:p w14:paraId="0E012EB5" w14:textId="77777777" w:rsidR="00E07B8B" w:rsidRPr="002421D2" w:rsidRDefault="00E07B8B" w:rsidP="000A0FDD">
      <w:pPr>
        <w:spacing w:after="0" w:line="258" w:lineRule="auto"/>
        <w:ind w:right="81"/>
        <w:jc w:val="both"/>
        <w:rPr>
          <w:rFonts w:ascii="Arial" w:eastAsia="Quattrocento Sans" w:hAnsi="Arial" w:cs="Arial"/>
          <w:b/>
          <w:bCs/>
        </w:rPr>
      </w:pPr>
    </w:p>
    <w:p w14:paraId="05E91E40" w14:textId="77777777" w:rsidR="00D2042D" w:rsidRDefault="00D2042D" w:rsidP="000A0FDD">
      <w:pPr>
        <w:spacing w:after="0" w:line="258" w:lineRule="auto"/>
        <w:ind w:right="81"/>
        <w:jc w:val="both"/>
        <w:rPr>
          <w:rFonts w:ascii="Arial" w:eastAsia="Quattrocento Sans" w:hAnsi="Arial" w:cs="Arial"/>
          <w:b/>
          <w:bCs/>
        </w:rPr>
      </w:pPr>
    </w:p>
    <w:p w14:paraId="0E012EB8" w14:textId="07DEB597" w:rsidR="00E07B8B" w:rsidRPr="002421D2" w:rsidRDefault="002211D3" w:rsidP="000A0FDD">
      <w:pPr>
        <w:spacing w:after="0" w:line="258" w:lineRule="auto"/>
        <w:ind w:right="81"/>
        <w:jc w:val="both"/>
        <w:rPr>
          <w:rFonts w:ascii="Arial" w:eastAsia="Quattrocento Sans" w:hAnsi="Arial" w:cs="Arial"/>
        </w:rPr>
      </w:pPr>
      <w:r w:rsidRPr="002421D2">
        <w:rPr>
          <w:rFonts w:ascii="Arial" w:eastAsia="Quattrocento Sans" w:hAnsi="Arial" w:cs="Arial"/>
          <w:b/>
          <w:bCs/>
        </w:rPr>
        <w:lastRenderedPageBreak/>
        <w:t xml:space="preserve">The consultant(s)/firm will obtain the necessary ethical approval from relevant institutional review boards (IRB) before commencing the study. </w:t>
      </w:r>
      <w:r w:rsidRPr="002421D2">
        <w:rPr>
          <w:rFonts w:ascii="Arial" w:eastAsia="Quattrocento Sans" w:hAnsi="Arial" w:cs="Arial"/>
        </w:rPr>
        <w:t>All applicants should include details in their proposal on how they will ensure accordance with ethics and child protection in the data collection process. Specifically, the consultant(s)/firm shall explain how appropriate, safe, non-discriminatory participation of all stakeholders will be ensured and how special attention will be paid to the needs of children and other vulnerable groups. The applicants should include details on how they will ensure that their methods uphold the dignity, safety, privacy, and sensitivities for the girls and young women that they interact with. The consultant(s) shall also explain how confidentiality and anonymity of participants will be guaranteed. The consultant must coordinate with PLAN to obtain and adhere to approval processes from a relevant authorized body before the commencement of data collection.</w:t>
      </w:r>
    </w:p>
    <w:p w14:paraId="41A86AC8" w14:textId="77777777" w:rsidR="00234AB2" w:rsidRPr="002421D2" w:rsidRDefault="00234AB2" w:rsidP="000A0FDD">
      <w:pPr>
        <w:spacing w:after="0" w:line="240" w:lineRule="auto"/>
        <w:ind w:right="5226"/>
        <w:jc w:val="both"/>
        <w:rPr>
          <w:rFonts w:ascii="Arial" w:eastAsia="Quattrocento Sans" w:hAnsi="Arial" w:cs="Arial"/>
          <w:b/>
        </w:rPr>
      </w:pPr>
    </w:p>
    <w:p w14:paraId="0E012EB9" w14:textId="58153BEA" w:rsidR="00E07B8B" w:rsidRPr="002421D2" w:rsidRDefault="002211D3" w:rsidP="000A0FDD">
      <w:pPr>
        <w:spacing w:after="0" w:line="240" w:lineRule="auto"/>
        <w:ind w:right="5226"/>
        <w:jc w:val="both"/>
        <w:rPr>
          <w:rFonts w:ascii="Arial" w:eastAsia="Quattrocento Sans" w:hAnsi="Arial" w:cs="Arial"/>
          <w:b/>
        </w:rPr>
      </w:pPr>
      <w:r w:rsidRPr="002421D2">
        <w:rPr>
          <w:rFonts w:ascii="Arial" w:eastAsia="Quattrocento Sans" w:hAnsi="Arial" w:cs="Arial"/>
          <w:b/>
        </w:rPr>
        <w:t>Limitations</w:t>
      </w:r>
    </w:p>
    <w:p w14:paraId="0E012EBA" w14:textId="77777777" w:rsidR="00E07B8B" w:rsidRPr="002421D2" w:rsidRDefault="002211D3" w:rsidP="000A0FDD">
      <w:pPr>
        <w:spacing w:after="0" w:line="259" w:lineRule="auto"/>
        <w:ind w:right="82"/>
        <w:jc w:val="both"/>
        <w:rPr>
          <w:rFonts w:ascii="Arial" w:eastAsia="Quattrocento Sans" w:hAnsi="Arial" w:cs="Arial"/>
        </w:rPr>
      </w:pPr>
      <w:r w:rsidRPr="002421D2">
        <w:rPr>
          <w:rFonts w:ascii="Arial" w:eastAsia="Quattrocento Sans" w:hAnsi="Arial" w:cs="Arial"/>
        </w:rPr>
        <w:t xml:space="preserve">Potential limitations such as governmental institutions access restrictions, cultural constraints on female and marginalized participation, protection sensitivities, and respondent fatigue need to be anticipated and mitigated through flexible scheduling, gender-responsive facilitation, safe data collection spaces, and the use of vignettes or indirect questioning for sensitive topics. Continuous data quality assurance measures including daily monitoring of digital submissions, back-checks, supervision visits, and qualitative debriefing sessions need to be incorporated throughout the process. </w:t>
      </w:r>
    </w:p>
    <w:p w14:paraId="0E012EBB" w14:textId="77777777" w:rsidR="00E07B8B" w:rsidRPr="002421D2" w:rsidRDefault="00E07B8B" w:rsidP="000A0FDD">
      <w:pPr>
        <w:spacing w:before="1" w:after="0" w:line="240" w:lineRule="auto"/>
        <w:rPr>
          <w:rFonts w:ascii="Arial" w:hAnsi="Arial" w:cs="Arial"/>
        </w:rPr>
      </w:pPr>
    </w:p>
    <w:p w14:paraId="0E012EBC" w14:textId="77777777" w:rsidR="00E07B8B" w:rsidRPr="002421D2" w:rsidRDefault="002211D3" w:rsidP="000A0FDD">
      <w:pPr>
        <w:spacing w:after="0" w:line="258" w:lineRule="auto"/>
        <w:ind w:right="86"/>
        <w:jc w:val="both"/>
        <w:rPr>
          <w:rFonts w:ascii="Arial" w:eastAsia="Quattrocento Sans" w:hAnsi="Arial" w:cs="Arial"/>
        </w:rPr>
      </w:pPr>
      <w:r w:rsidRPr="002421D2">
        <w:rPr>
          <w:rFonts w:ascii="Arial" w:eastAsia="Quattrocento Sans" w:hAnsi="Arial" w:cs="Arial"/>
        </w:rPr>
        <w:t>Overall, this methodology should be designed to produce a comprehensive, credible, and actionable assessment of the project’s performance, emphasizing learning, accountability, and practical recommendations for future youth empowerment and gender sensitive-focused programming in Bangladesh.</w:t>
      </w:r>
    </w:p>
    <w:p w14:paraId="0E012EBD" w14:textId="77777777" w:rsidR="00E07B8B" w:rsidRPr="002421D2" w:rsidRDefault="00E07B8B" w:rsidP="000A0FDD">
      <w:pPr>
        <w:spacing w:before="19" w:after="0" w:line="220" w:lineRule="auto"/>
        <w:rPr>
          <w:rFonts w:ascii="Arial" w:hAnsi="Arial" w:cs="Arial"/>
        </w:rPr>
      </w:pPr>
    </w:p>
    <w:p w14:paraId="0E012EBE" w14:textId="77777777" w:rsidR="00E07B8B" w:rsidRPr="002421D2" w:rsidRDefault="002211D3" w:rsidP="000A0FDD">
      <w:pPr>
        <w:spacing w:after="0" w:line="240" w:lineRule="auto"/>
        <w:ind w:right="7960"/>
        <w:jc w:val="both"/>
        <w:rPr>
          <w:rFonts w:ascii="Arial" w:eastAsia="Quattrocento Sans" w:hAnsi="Arial" w:cs="Arial"/>
        </w:rPr>
      </w:pPr>
      <w:r w:rsidRPr="002421D2">
        <w:rPr>
          <w:rFonts w:ascii="Arial" w:eastAsia="Quattrocento Sans" w:hAnsi="Arial" w:cs="Arial"/>
          <w:b/>
          <w:bCs/>
        </w:rPr>
        <w:t>5. Deliverables</w:t>
      </w:r>
    </w:p>
    <w:p w14:paraId="0E012EBF" w14:textId="77777777" w:rsidR="00E07B8B" w:rsidRPr="002421D2" w:rsidRDefault="002211D3" w:rsidP="000A0FDD">
      <w:pPr>
        <w:widowControl/>
        <w:spacing w:before="280" w:after="280"/>
        <w:rPr>
          <w:rFonts w:ascii="Arial" w:eastAsia="Quattrocento Sans" w:hAnsi="Arial" w:cs="Arial"/>
        </w:rPr>
      </w:pPr>
      <w:r w:rsidRPr="002421D2">
        <w:rPr>
          <w:rFonts w:ascii="Arial" w:eastAsia="Quattrocento Sans" w:hAnsi="Arial" w:cs="Arial"/>
        </w:rPr>
        <w:t>The consultant will be responsible for producing the following deliverables:</w:t>
      </w:r>
    </w:p>
    <w:p w14:paraId="0E012EC0" w14:textId="77777777" w:rsidR="00E07B8B" w:rsidRPr="002421D2" w:rsidRDefault="002211D3" w:rsidP="000A0FDD">
      <w:pPr>
        <w:widowControl/>
        <w:numPr>
          <w:ilvl w:val="0"/>
          <w:numId w:val="3"/>
        </w:numPr>
        <w:spacing w:before="280" w:after="0"/>
        <w:ind w:left="0" w:firstLine="0"/>
        <w:rPr>
          <w:rFonts w:ascii="Arial" w:eastAsia="Quattrocento Sans" w:hAnsi="Arial" w:cs="Arial"/>
        </w:rPr>
      </w:pPr>
      <w:r w:rsidRPr="002421D2">
        <w:rPr>
          <w:rFonts w:ascii="Arial" w:eastAsia="Quattrocento Sans" w:hAnsi="Arial" w:cs="Arial"/>
          <w:b/>
          <w:bCs/>
        </w:rPr>
        <w:t>Inception Report</w:t>
      </w:r>
      <w:r w:rsidRPr="002421D2">
        <w:rPr>
          <w:rFonts w:ascii="Arial" w:eastAsia="Quattrocento Sans" w:hAnsi="Arial" w:cs="Arial"/>
        </w:rPr>
        <w:t xml:space="preserve"> – outlining the finalized methodology, sampling strategy, data collection plan, and timeline.</w:t>
      </w:r>
    </w:p>
    <w:p w14:paraId="0E012EC1"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Finalized Data Collection Tools</w:t>
      </w:r>
      <w:r w:rsidRPr="002421D2">
        <w:rPr>
          <w:rFonts w:ascii="Arial" w:eastAsia="Quattrocento Sans" w:hAnsi="Arial" w:cs="Arial"/>
        </w:rPr>
        <w:t xml:space="preserve"> – translated, piloted, and ready for digital deployment.</w:t>
      </w:r>
    </w:p>
    <w:p w14:paraId="0E012EC2"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Digital Data Collection Setup</w:t>
      </w:r>
      <w:r w:rsidRPr="002421D2">
        <w:rPr>
          <w:rFonts w:ascii="Arial" w:eastAsia="Quattrocento Sans" w:hAnsi="Arial" w:cs="Arial"/>
        </w:rPr>
        <w:t xml:space="preserve"> – tools configured on platforms such as Kobo Toolbox or ODK.</w:t>
      </w:r>
    </w:p>
    <w:p w14:paraId="0E012EC3"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Cleaned and Validated Dataset</w:t>
      </w:r>
      <w:r w:rsidRPr="002421D2">
        <w:rPr>
          <w:rFonts w:ascii="Arial" w:eastAsia="Quattrocento Sans" w:hAnsi="Arial" w:cs="Arial"/>
        </w:rPr>
        <w:t xml:space="preserve"> – including raw data, cleaned dataset, transcripts, and consent forms.</w:t>
      </w:r>
    </w:p>
    <w:p w14:paraId="0E012EC4"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Draft Midterm Evaluation Report</w:t>
      </w:r>
      <w:r w:rsidRPr="002421D2">
        <w:rPr>
          <w:rFonts w:ascii="Arial" w:eastAsia="Quattrocento Sans" w:hAnsi="Arial" w:cs="Arial"/>
        </w:rPr>
        <w:t xml:space="preserve"> – presenting preliminary findings and analysis.</w:t>
      </w:r>
    </w:p>
    <w:p w14:paraId="0E012EC5" w14:textId="77777777" w:rsidR="00E07B8B" w:rsidRPr="002421D2" w:rsidRDefault="002211D3" w:rsidP="000A0FDD">
      <w:pPr>
        <w:widowControl/>
        <w:numPr>
          <w:ilvl w:val="0"/>
          <w:numId w:val="3"/>
        </w:numPr>
        <w:spacing w:after="0"/>
        <w:ind w:left="0" w:firstLine="0"/>
        <w:rPr>
          <w:rFonts w:ascii="Arial" w:eastAsia="Quattrocento Sans" w:hAnsi="Arial" w:cs="Arial"/>
        </w:rPr>
      </w:pPr>
      <w:bookmarkStart w:id="0" w:name="_heading=h.j3qw13ezblu" w:colFirst="0" w:colLast="0"/>
      <w:bookmarkEnd w:id="0"/>
      <w:r w:rsidRPr="002421D2">
        <w:rPr>
          <w:rFonts w:ascii="Arial" w:eastAsia="Quattrocento Sans" w:hAnsi="Arial" w:cs="Arial"/>
          <w:b/>
          <w:bCs/>
        </w:rPr>
        <w:t>Validation Workshop</w:t>
      </w:r>
      <w:r w:rsidRPr="002421D2">
        <w:rPr>
          <w:rFonts w:ascii="Arial" w:eastAsia="Quattrocento Sans" w:hAnsi="Arial" w:cs="Arial"/>
        </w:rPr>
        <w:t xml:space="preserve"> – conduct an online session with relevant stakeholders to present and validate findings.</w:t>
      </w:r>
    </w:p>
    <w:p w14:paraId="0E012EC6"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 xml:space="preserve">Final Midterm Evaluation Report with clear analysis and specific </w:t>
      </w:r>
      <w:r w:rsidRPr="002421D2">
        <w:rPr>
          <w:rFonts w:ascii="Arial" w:eastAsia="Arial" w:hAnsi="Arial" w:cs="Arial"/>
          <w:b/>
          <w:bCs/>
          <w:sz w:val="21"/>
          <w:szCs w:val="21"/>
          <w:highlight w:val="white"/>
        </w:rPr>
        <w:t xml:space="preserve">recommendations </w:t>
      </w:r>
      <w:r w:rsidRPr="002421D2">
        <w:rPr>
          <w:rFonts w:ascii="Arial" w:eastAsia="Quattrocento Sans" w:hAnsi="Arial" w:cs="Arial"/>
        </w:rPr>
        <w:t xml:space="preserve">– incorporating feedback from </w:t>
      </w:r>
      <w:proofErr w:type="spellStart"/>
      <w:r w:rsidRPr="002421D2">
        <w:rPr>
          <w:rFonts w:ascii="Arial" w:eastAsia="Quattrocento Sans" w:hAnsi="Arial" w:cs="Arial"/>
        </w:rPr>
        <w:t>Jaago</w:t>
      </w:r>
      <w:proofErr w:type="spellEnd"/>
      <w:r w:rsidRPr="002421D2">
        <w:rPr>
          <w:rFonts w:ascii="Arial" w:eastAsia="Quattrocento Sans" w:hAnsi="Arial" w:cs="Arial"/>
        </w:rPr>
        <w:t xml:space="preserve"> Foundation, Plan International Bangladesh, Plan Netherlands National Office (</w:t>
      </w:r>
      <w:proofErr w:type="spellStart"/>
      <w:r w:rsidRPr="002421D2">
        <w:rPr>
          <w:rFonts w:ascii="Arial" w:eastAsia="Quattrocento Sans" w:hAnsi="Arial" w:cs="Arial"/>
        </w:rPr>
        <w:t>NlNO</w:t>
      </w:r>
      <w:proofErr w:type="spellEnd"/>
      <w:r w:rsidRPr="002421D2">
        <w:rPr>
          <w:rFonts w:ascii="Arial" w:eastAsia="Quattrocento Sans" w:hAnsi="Arial" w:cs="Arial"/>
        </w:rPr>
        <w:t>), and the Embassy of the Kingdom of the Netherlands (EKN).</w:t>
      </w:r>
    </w:p>
    <w:p w14:paraId="0E012EC7" w14:textId="77777777" w:rsidR="00E07B8B" w:rsidRPr="002421D2" w:rsidRDefault="002211D3" w:rsidP="000A0FDD">
      <w:pPr>
        <w:widowControl/>
        <w:numPr>
          <w:ilvl w:val="0"/>
          <w:numId w:val="3"/>
        </w:numPr>
        <w:spacing w:after="0"/>
        <w:ind w:left="0" w:firstLine="0"/>
        <w:rPr>
          <w:rFonts w:ascii="Arial" w:eastAsia="Quattrocento Sans" w:hAnsi="Arial" w:cs="Arial"/>
        </w:rPr>
      </w:pPr>
      <w:r w:rsidRPr="002421D2">
        <w:rPr>
          <w:rFonts w:ascii="Arial" w:eastAsia="Quattrocento Sans" w:hAnsi="Arial" w:cs="Arial"/>
          <w:b/>
          <w:bCs/>
        </w:rPr>
        <w:t>A Short version of the Final Report</w:t>
      </w:r>
    </w:p>
    <w:p w14:paraId="0E012EC8" w14:textId="77777777" w:rsidR="00E07B8B" w:rsidRPr="002421D2" w:rsidRDefault="002211D3" w:rsidP="000A0FDD">
      <w:pPr>
        <w:widowControl/>
        <w:numPr>
          <w:ilvl w:val="0"/>
          <w:numId w:val="3"/>
        </w:numPr>
        <w:spacing w:after="280"/>
        <w:ind w:left="0" w:firstLine="0"/>
        <w:rPr>
          <w:rFonts w:ascii="Arial" w:eastAsia="Quattrocento Sans" w:hAnsi="Arial" w:cs="Arial"/>
        </w:rPr>
      </w:pPr>
      <w:r w:rsidRPr="002421D2">
        <w:rPr>
          <w:rFonts w:ascii="Arial" w:eastAsia="Quattrocento Sans" w:hAnsi="Arial" w:cs="Arial"/>
          <w:b/>
          <w:bCs/>
        </w:rPr>
        <w:t>Summary Presentation (PPT)</w:t>
      </w:r>
      <w:r w:rsidRPr="002421D2">
        <w:rPr>
          <w:rFonts w:ascii="Arial" w:eastAsia="Quattrocento Sans" w:hAnsi="Arial" w:cs="Arial"/>
        </w:rPr>
        <w:t xml:space="preserve"> – highlighting key findings and recommendations.</w:t>
      </w:r>
    </w:p>
    <w:p w14:paraId="0E012EC9" w14:textId="77777777" w:rsidR="00E07B8B" w:rsidRPr="002421D2" w:rsidRDefault="002211D3" w:rsidP="000A0FDD">
      <w:pPr>
        <w:spacing w:after="0" w:line="259" w:lineRule="auto"/>
        <w:ind w:right="403"/>
        <w:rPr>
          <w:rFonts w:ascii="Arial" w:eastAsia="Quattrocento Sans" w:hAnsi="Arial" w:cs="Arial"/>
        </w:rPr>
      </w:pPr>
      <w:r w:rsidRPr="002421D2">
        <w:rPr>
          <w:rFonts w:ascii="Arial" w:eastAsia="Quattrocento Sans" w:hAnsi="Arial" w:cs="Arial"/>
          <w:b/>
          <w:bCs/>
        </w:rPr>
        <w:t>Note:</w:t>
      </w:r>
      <w:r w:rsidRPr="002421D2">
        <w:rPr>
          <w:rFonts w:ascii="Arial" w:eastAsia="Quattrocento Sans" w:hAnsi="Arial" w:cs="Arial"/>
        </w:rPr>
        <w:t xml:space="preserve"> All original data (paper or electronic), along with primary datasets, transcripts, and consent forms, must be submitted to Plan International Bangladesh for review and archiving.</w:t>
      </w:r>
    </w:p>
    <w:p w14:paraId="0E012ECA" w14:textId="77777777" w:rsidR="00E07B8B" w:rsidRPr="002421D2" w:rsidRDefault="00E07B8B" w:rsidP="000A0FDD">
      <w:pPr>
        <w:spacing w:after="0" w:line="200" w:lineRule="auto"/>
        <w:rPr>
          <w:rFonts w:ascii="Arial" w:hAnsi="Arial" w:cs="Arial"/>
        </w:rPr>
      </w:pPr>
    </w:p>
    <w:p w14:paraId="0E012ECB" w14:textId="77777777" w:rsidR="00E07B8B" w:rsidRPr="002421D2" w:rsidRDefault="00E07B8B" w:rsidP="000A0FDD">
      <w:pPr>
        <w:spacing w:before="6" w:after="0" w:line="240" w:lineRule="auto"/>
        <w:rPr>
          <w:rFonts w:ascii="Arial" w:hAnsi="Arial" w:cs="Arial"/>
        </w:rPr>
      </w:pPr>
    </w:p>
    <w:p w14:paraId="0E012ECC" w14:textId="77777777" w:rsidR="00E07B8B" w:rsidRPr="002421D2" w:rsidRDefault="002211D3" w:rsidP="000A0FDD">
      <w:pPr>
        <w:spacing w:after="0" w:line="240" w:lineRule="auto"/>
        <w:ind w:right="-20"/>
        <w:rPr>
          <w:rFonts w:ascii="Arial" w:eastAsia="Quattrocento Sans" w:hAnsi="Arial" w:cs="Arial"/>
        </w:rPr>
      </w:pPr>
      <w:r w:rsidRPr="002421D2">
        <w:rPr>
          <w:rFonts w:ascii="Arial" w:eastAsia="Quattrocento Sans" w:hAnsi="Arial" w:cs="Arial"/>
          <w:b/>
          <w:bCs/>
        </w:rPr>
        <w:t>6. Timeframe</w:t>
      </w:r>
    </w:p>
    <w:p w14:paraId="0E012ECD" w14:textId="77777777" w:rsidR="00E07B8B" w:rsidRPr="002421D2" w:rsidRDefault="00E07B8B" w:rsidP="000A0FDD">
      <w:pPr>
        <w:spacing w:after="0" w:line="180" w:lineRule="auto"/>
        <w:rPr>
          <w:rFonts w:ascii="Arial" w:hAnsi="Arial" w:cs="Arial"/>
        </w:rPr>
      </w:pPr>
    </w:p>
    <w:p w14:paraId="0E012ECE" w14:textId="77777777" w:rsidR="00E07B8B" w:rsidRPr="002421D2" w:rsidRDefault="00803CB5" w:rsidP="000A0FDD">
      <w:pPr>
        <w:spacing w:after="0" w:line="257" w:lineRule="auto"/>
        <w:ind w:right="78"/>
        <w:rPr>
          <w:rFonts w:ascii="Arial" w:eastAsia="Quattrocento Sans" w:hAnsi="Arial" w:cs="Arial"/>
        </w:rPr>
      </w:pPr>
      <w:sdt>
        <w:sdtPr>
          <w:rPr>
            <w:rFonts w:ascii="Arial" w:hAnsi="Arial" w:cs="Arial"/>
          </w:rPr>
          <w:tag w:val="goog_rdk_15"/>
          <w:id w:val="-960155165"/>
        </w:sdtPr>
        <w:sdtEndPr/>
        <w:sdtContent/>
      </w:sdt>
      <w:sdt>
        <w:sdtPr>
          <w:rPr>
            <w:rFonts w:ascii="Arial" w:hAnsi="Arial" w:cs="Arial"/>
          </w:rPr>
          <w:tag w:val="goog_rdk_16"/>
          <w:id w:val="-1888663893"/>
        </w:sdtPr>
        <w:sdtEndPr/>
        <w:sdtContent/>
      </w:sdt>
      <w:r w:rsidR="002211D3" w:rsidRPr="002421D2">
        <w:rPr>
          <w:rFonts w:ascii="Arial" w:eastAsia="Quattrocento Sans" w:hAnsi="Arial" w:cs="Arial"/>
        </w:rPr>
        <w:t xml:space="preserve">The total duration of this study will be 90 calendar-days starting from the </w:t>
      </w:r>
      <w:r w:rsidR="002211D3" w:rsidRPr="002421D2">
        <w:rPr>
          <w:rFonts w:ascii="Arial" w:eastAsia="Quattrocento Sans" w:hAnsi="Arial" w:cs="Arial"/>
          <w:b/>
          <w:bCs/>
          <w:u w:val="single"/>
        </w:rPr>
        <w:t>Mid-March 2026</w:t>
      </w:r>
      <w:r w:rsidR="002211D3" w:rsidRPr="002421D2">
        <w:rPr>
          <w:rFonts w:ascii="Arial" w:eastAsia="Quattrocento Sans" w:hAnsi="Arial" w:cs="Arial"/>
        </w:rPr>
        <w:t xml:space="preserve">, the date of the agreement signing. The time will ideally be distributed as per the following table. In any case, the final report and the transfer of funds have to be finalized </w:t>
      </w:r>
      <w:r w:rsidR="002211D3" w:rsidRPr="002421D2">
        <w:rPr>
          <w:rFonts w:ascii="Arial" w:eastAsia="Quattrocento Sans" w:hAnsi="Arial" w:cs="Arial"/>
          <w:b/>
          <w:bCs/>
        </w:rPr>
        <w:t>before the end of June 2026.</w:t>
      </w:r>
    </w:p>
    <w:p w14:paraId="0E012ECF" w14:textId="77777777" w:rsidR="00E07B8B" w:rsidRPr="002421D2" w:rsidRDefault="00E07B8B" w:rsidP="000A0FDD">
      <w:pPr>
        <w:spacing w:before="2" w:after="0" w:line="190" w:lineRule="auto"/>
        <w:rPr>
          <w:rFonts w:ascii="Arial" w:hAnsi="Arial" w:cs="Arial"/>
        </w:rPr>
      </w:pPr>
    </w:p>
    <w:tbl>
      <w:tblPr>
        <w:tblStyle w:val="a1"/>
        <w:tblW w:w="9686" w:type="dxa"/>
        <w:tblInd w:w="129" w:type="dxa"/>
        <w:tblLayout w:type="fixed"/>
        <w:tblLook w:val="0000" w:firstRow="0" w:lastRow="0" w:firstColumn="0" w:lastColumn="0" w:noHBand="0" w:noVBand="0"/>
      </w:tblPr>
      <w:tblGrid>
        <w:gridCol w:w="5461"/>
        <w:gridCol w:w="1140"/>
        <w:gridCol w:w="3085"/>
      </w:tblGrid>
      <w:tr w:rsidR="00234AB2" w:rsidRPr="002421D2" w14:paraId="0E012ED3" w14:textId="77777777">
        <w:trPr>
          <w:trHeight w:val="310"/>
        </w:trPr>
        <w:tc>
          <w:tcPr>
            <w:tcW w:w="5461" w:type="dxa"/>
            <w:tcBorders>
              <w:top w:val="single" w:sz="4" w:space="0" w:color="000000"/>
              <w:left w:val="single" w:sz="4" w:space="0" w:color="000000"/>
              <w:bottom w:val="single" w:sz="4" w:space="0" w:color="000000"/>
              <w:right w:val="single" w:sz="4" w:space="0" w:color="000000"/>
            </w:tcBorders>
            <w:shd w:val="clear" w:color="auto" w:fill="DEEAF6"/>
          </w:tcPr>
          <w:p w14:paraId="0E012ED0" w14:textId="77777777" w:rsidR="00E07B8B" w:rsidRPr="002421D2" w:rsidRDefault="002211D3" w:rsidP="000A0FDD">
            <w:pPr>
              <w:spacing w:after="0" w:line="265" w:lineRule="auto"/>
              <w:ind w:right="2097"/>
              <w:jc w:val="center"/>
              <w:rPr>
                <w:rFonts w:ascii="Arial" w:eastAsia="Quattrocento Sans" w:hAnsi="Arial" w:cs="Arial"/>
              </w:rPr>
            </w:pPr>
            <w:r w:rsidRPr="002421D2">
              <w:rPr>
                <w:rFonts w:ascii="Arial" w:eastAsia="Quattrocento Sans" w:hAnsi="Arial" w:cs="Arial"/>
                <w:b/>
                <w:bCs/>
              </w:rPr>
              <w:t>Deliverables</w:t>
            </w:r>
          </w:p>
        </w:tc>
        <w:tc>
          <w:tcPr>
            <w:tcW w:w="1140" w:type="dxa"/>
            <w:tcBorders>
              <w:top w:val="single" w:sz="4" w:space="0" w:color="000000"/>
              <w:left w:val="single" w:sz="4" w:space="0" w:color="000000"/>
              <w:bottom w:val="single" w:sz="4" w:space="0" w:color="000000"/>
              <w:right w:val="single" w:sz="4" w:space="0" w:color="000000"/>
            </w:tcBorders>
            <w:shd w:val="clear" w:color="auto" w:fill="DEEAF6"/>
          </w:tcPr>
          <w:p w14:paraId="0E012ED1"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Timeline</w:t>
            </w:r>
          </w:p>
        </w:tc>
        <w:tc>
          <w:tcPr>
            <w:tcW w:w="3085" w:type="dxa"/>
            <w:tcBorders>
              <w:top w:val="single" w:sz="4" w:space="0" w:color="000000"/>
              <w:left w:val="single" w:sz="4" w:space="0" w:color="000000"/>
              <w:bottom w:val="single" w:sz="4" w:space="0" w:color="000000"/>
              <w:right w:val="single" w:sz="4" w:space="0" w:color="000000"/>
            </w:tcBorders>
            <w:shd w:val="clear" w:color="auto" w:fill="DEEAF6"/>
          </w:tcPr>
          <w:p w14:paraId="0E012ED2"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Responsible</w:t>
            </w:r>
          </w:p>
        </w:tc>
      </w:tr>
      <w:tr w:rsidR="00234AB2" w:rsidRPr="002421D2" w14:paraId="0E012ED7" w14:textId="77777777">
        <w:trPr>
          <w:trHeight w:val="312"/>
        </w:trPr>
        <w:tc>
          <w:tcPr>
            <w:tcW w:w="5461" w:type="dxa"/>
            <w:tcBorders>
              <w:top w:val="single" w:sz="4" w:space="0" w:color="000000"/>
              <w:left w:val="single" w:sz="4" w:space="0" w:color="000000"/>
              <w:bottom w:val="single" w:sz="4" w:space="0" w:color="000000"/>
              <w:right w:val="single" w:sz="4" w:space="0" w:color="000000"/>
            </w:tcBorders>
          </w:tcPr>
          <w:p w14:paraId="0E012ED4"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Inception meeting and submit inception report</w:t>
            </w:r>
          </w:p>
        </w:tc>
        <w:tc>
          <w:tcPr>
            <w:tcW w:w="1140" w:type="dxa"/>
            <w:tcBorders>
              <w:top w:val="single" w:sz="4" w:space="0" w:color="000000"/>
              <w:left w:val="single" w:sz="4" w:space="0" w:color="000000"/>
              <w:bottom w:val="single" w:sz="4" w:space="0" w:color="000000"/>
              <w:right w:val="single" w:sz="4" w:space="0" w:color="000000"/>
            </w:tcBorders>
          </w:tcPr>
          <w:p w14:paraId="0E012ED5"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6 days</w:t>
            </w:r>
          </w:p>
        </w:tc>
        <w:tc>
          <w:tcPr>
            <w:tcW w:w="3085" w:type="dxa"/>
            <w:tcBorders>
              <w:top w:val="single" w:sz="4" w:space="0" w:color="000000"/>
              <w:left w:val="single" w:sz="4" w:space="0" w:color="000000"/>
              <w:bottom w:val="single" w:sz="4" w:space="0" w:color="000000"/>
              <w:right w:val="single" w:sz="4" w:space="0" w:color="000000"/>
            </w:tcBorders>
          </w:tcPr>
          <w:p w14:paraId="0E012ED6"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234AB2" w:rsidRPr="002421D2" w14:paraId="0E012EDB" w14:textId="77777777">
        <w:trPr>
          <w:trHeight w:val="540"/>
        </w:trPr>
        <w:tc>
          <w:tcPr>
            <w:tcW w:w="5461" w:type="dxa"/>
            <w:tcBorders>
              <w:top w:val="single" w:sz="4" w:space="0" w:color="000000"/>
              <w:left w:val="single" w:sz="4" w:space="0" w:color="000000"/>
              <w:bottom w:val="single" w:sz="4" w:space="0" w:color="000000"/>
              <w:right w:val="single" w:sz="4" w:space="0" w:color="000000"/>
            </w:tcBorders>
          </w:tcPr>
          <w:p w14:paraId="0E012ED8"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Review and finalize inception report</w:t>
            </w:r>
          </w:p>
        </w:tc>
        <w:tc>
          <w:tcPr>
            <w:tcW w:w="1140" w:type="dxa"/>
            <w:tcBorders>
              <w:top w:val="single" w:sz="4" w:space="0" w:color="000000"/>
              <w:left w:val="single" w:sz="4" w:space="0" w:color="000000"/>
              <w:bottom w:val="single" w:sz="4" w:space="0" w:color="000000"/>
              <w:right w:val="single" w:sz="4" w:space="0" w:color="000000"/>
            </w:tcBorders>
          </w:tcPr>
          <w:p w14:paraId="0E012ED9"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8 days</w:t>
            </w:r>
          </w:p>
        </w:tc>
        <w:tc>
          <w:tcPr>
            <w:tcW w:w="3085" w:type="dxa"/>
            <w:tcBorders>
              <w:top w:val="single" w:sz="4" w:space="0" w:color="000000"/>
              <w:left w:val="single" w:sz="4" w:space="0" w:color="000000"/>
              <w:bottom w:val="single" w:sz="4" w:space="0" w:color="000000"/>
              <w:right w:val="single" w:sz="4" w:space="0" w:color="000000"/>
            </w:tcBorders>
          </w:tcPr>
          <w:p w14:paraId="0E012EDA" w14:textId="77777777" w:rsidR="00E07B8B" w:rsidRPr="002421D2" w:rsidRDefault="002211D3" w:rsidP="00A05B93">
            <w:pPr>
              <w:spacing w:before="4" w:after="0" w:line="360" w:lineRule="auto"/>
              <w:ind w:right="487"/>
              <w:rPr>
                <w:rFonts w:ascii="Arial" w:eastAsia="Quattrocento Sans" w:hAnsi="Arial" w:cs="Arial"/>
              </w:rPr>
            </w:pPr>
            <w:r w:rsidRPr="002421D2">
              <w:rPr>
                <w:rFonts w:ascii="Arial" w:eastAsia="Quattrocento Sans" w:hAnsi="Arial" w:cs="Arial"/>
              </w:rPr>
              <w:t>PLAN/ Consultant(s)/firm/NLNO</w:t>
            </w:r>
          </w:p>
        </w:tc>
      </w:tr>
      <w:tr w:rsidR="00234AB2" w:rsidRPr="002421D2" w14:paraId="0E012EDF" w14:textId="77777777">
        <w:trPr>
          <w:trHeight w:val="542"/>
        </w:trPr>
        <w:tc>
          <w:tcPr>
            <w:tcW w:w="5461" w:type="dxa"/>
            <w:tcBorders>
              <w:top w:val="single" w:sz="4" w:space="0" w:color="000000"/>
              <w:left w:val="single" w:sz="4" w:space="0" w:color="000000"/>
              <w:bottom w:val="single" w:sz="4" w:space="0" w:color="000000"/>
              <w:right w:val="single" w:sz="4" w:space="0" w:color="000000"/>
            </w:tcBorders>
          </w:tcPr>
          <w:p w14:paraId="0E012EDC"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Understanding, develop &amp; finalize and translation of tools</w:t>
            </w:r>
          </w:p>
        </w:tc>
        <w:tc>
          <w:tcPr>
            <w:tcW w:w="1140" w:type="dxa"/>
            <w:tcBorders>
              <w:top w:val="single" w:sz="4" w:space="0" w:color="000000"/>
              <w:left w:val="single" w:sz="4" w:space="0" w:color="000000"/>
              <w:bottom w:val="single" w:sz="4" w:space="0" w:color="000000"/>
              <w:right w:val="single" w:sz="4" w:space="0" w:color="000000"/>
            </w:tcBorders>
          </w:tcPr>
          <w:p w14:paraId="0E012EDD"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15 days</w:t>
            </w:r>
          </w:p>
        </w:tc>
        <w:tc>
          <w:tcPr>
            <w:tcW w:w="3085" w:type="dxa"/>
            <w:tcBorders>
              <w:top w:val="single" w:sz="4" w:space="0" w:color="000000"/>
              <w:left w:val="single" w:sz="4" w:space="0" w:color="000000"/>
              <w:bottom w:val="single" w:sz="4" w:space="0" w:color="000000"/>
              <w:right w:val="single" w:sz="4" w:space="0" w:color="000000"/>
            </w:tcBorders>
          </w:tcPr>
          <w:p w14:paraId="0E012EDE" w14:textId="77777777" w:rsidR="00E07B8B" w:rsidRPr="002421D2" w:rsidRDefault="002211D3" w:rsidP="00A05B93">
            <w:pPr>
              <w:spacing w:before="2" w:after="0" w:line="360" w:lineRule="auto"/>
              <w:ind w:right="71"/>
              <w:rPr>
                <w:rFonts w:ascii="Arial" w:eastAsia="Quattrocento Sans" w:hAnsi="Arial" w:cs="Arial"/>
              </w:rPr>
            </w:pPr>
            <w:r w:rsidRPr="002421D2">
              <w:rPr>
                <w:rFonts w:ascii="Arial" w:eastAsia="Quattrocento Sans" w:hAnsi="Arial" w:cs="Arial"/>
              </w:rPr>
              <w:t>Consultant(s)/firm/PLAN/NLNO/EKN</w:t>
            </w:r>
          </w:p>
        </w:tc>
      </w:tr>
      <w:tr w:rsidR="00234AB2" w:rsidRPr="002421D2" w14:paraId="0E012EE3" w14:textId="77777777">
        <w:trPr>
          <w:trHeight w:val="809"/>
        </w:trPr>
        <w:tc>
          <w:tcPr>
            <w:tcW w:w="5461" w:type="dxa"/>
            <w:tcBorders>
              <w:top w:val="single" w:sz="4" w:space="0" w:color="000000"/>
              <w:left w:val="single" w:sz="4" w:space="0" w:color="000000"/>
              <w:bottom w:val="single" w:sz="4" w:space="0" w:color="000000"/>
              <w:right w:val="single" w:sz="4" w:space="0" w:color="000000"/>
            </w:tcBorders>
          </w:tcPr>
          <w:p w14:paraId="0E012EE0" w14:textId="77777777" w:rsidR="00E07B8B" w:rsidRPr="002421D2" w:rsidRDefault="002211D3" w:rsidP="00A05B93">
            <w:pPr>
              <w:spacing w:before="2" w:after="0" w:line="360" w:lineRule="auto"/>
              <w:ind w:right="253"/>
              <w:rPr>
                <w:rFonts w:ascii="Arial" w:eastAsia="Quattrocento Sans" w:hAnsi="Arial" w:cs="Arial"/>
              </w:rPr>
            </w:pPr>
            <w:r w:rsidRPr="002421D2">
              <w:rPr>
                <w:rFonts w:ascii="Arial" w:eastAsia="Quattrocento Sans" w:hAnsi="Arial" w:cs="Arial"/>
              </w:rPr>
              <w:t>Ethical Approval from IRB, onboarding data enumerators, training of the data enumerators on the tools and policy and doing field test</w:t>
            </w:r>
          </w:p>
        </w:tc>
        <w:tc>
          <w:tcPr>
            <w:tcW w:w="1140" w:type="dxa"/>
            <w:tcBorders>
              <w:top w:val="single" w:sz="4" w:space="0" w:color="000000"/>
              <w:left w:val="single" w:sz="4" w:space="0" w:color="000000"/>
              <w:bottom w:val="single" w:sz="4" w:space="0" w:color="000000"/>
              <w:right w:val="single" w:sz="4" w:space="0" w:color="000000"/>
            </w:tcBorders>
          </w:tcPr>
          <w:p w14:paraId="0E012EE1"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22 days</w:t>
            </w:r>
          </w:p>
        </w:tc>
        <w:tc>
          <w:tcPr>
            <w:tcW w:w="3085" w:type="dxa"/>
            <w:tcBorders>
              <w:top w:val="single" w:sz="4" w:space="0" w:color="000000"/>
              <w:left w:val="single" w:sz="4" w:space="0" w:color="000000"/>
              <w:bottom w:val="single" w:sz="4" w:space="0" w:color="000000"/>
              <w:right w:val="single" w:sz="4" w:space="0" w:color="000000"/>
            </w:tcBorders>
          </w:tcPr>
          <w:p w14:paraId="0E012EE2"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234AB2" w:rsidRPr="002421D2" w14:paraId="0E012EE7"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E012EE4"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Data collection, review and sharing</w:t>
            </w:r>
          </w:p>
        </w:tc>
        <w:tc>
          <w:tcPr>
            <w:tcW w:w="1140" w:type="dxa"/>
            <w:tcBorders>
              <w:top w:val="single" w:sz="4" w:space="0" w:color="000000"/>
              <w:left w:val="single" w:sz="4" w:space="0" w:color="000000"/>
              <w:bottom w:val="single" w:sz="4" w:space="0" w:color="000000"/>
              <w:right w:val="single" w:sz="4" w:space="0" w:color="000000"/>
            </w:tcBorders>
          </w:tcPr>
          <w:p w14:paraId="0E012EE5"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12 days</w:t>
            </w:r>
          </w:p>
        </w:tc>
        <w:tc>
          <w:tcPr>
            <w:tcW w:w="3085" w:type="dxa"/>
            <w:tcBorders>
              <w:top w:val="single" w:sz="4" w:space="0" w:color="000000"/>
              <w:left w:val="single" w:sz="4" w:space="0" w:color="000000"/>
              <w:bottom w:val="single" w:sz="4" w:space="0" w:color="000000"/>
              <w:right w:val="single" w:sz="4" w:space="0" w:color="000000"/>
            </w:tcBorders>
          </w:tcPr>
          <w:p w14:paraId="0E012EE6"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Consultant(s)/firm/PLAN</w:t>
            </w:r>
          </w:p>
        </w:tc>
      </w:tr>
      <w:tr w:rsidR="00234AB2" w:rsidRPr="002421D2" w14:paraId="0E012EEB"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E012EE8"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Submit 1st draft report</w:t>
            </w:r>
          </w:p>
        </w:tc>
        <w:tc>
          <w:tcPr>
            <w:tcW w:w="1140" w:type="dxa"/>
            <w:tcBorders>
              <w:top w:val="single" w:sz="4" w:space="0" w:color="000000"/>
              <w:left w:val="single" w:sz="4" w:space="0" w:color="000000"/>
              <w:bottom w:val="single" w:sz="4" w:space="0" w:color="000000"/>
              <w:right w:val="single" w:sz="4" w:space="0" w:color="000000"/>
            </w:tcBorders>
          </w:tcPr>
          <w:p w14:paraId="0E012EE9"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8 days</w:t>
            </w:r>
          </w:p>
        </w:tc>
        <w:tc>
          <w:tcPr>
            <w:tcW w:w="3085" w:type="dxa"/>
            <w:tcBorders>
              <w:top w:val="single" w:sz="4" w:space="0" w:color="000000"/>
              <w:left w:val="single" w:sz="4" w:space="0" w:color="000000"/>
              <w:bottom w:val="single" w:sz="4" w:space="0" w:color="000000"/>
              <w:right w:val="single" w:sz="4" w:space="0" w:color="000000"/>
            </w:tcBorders>
          </w:tcPr>
          <w:p w14:paraId="0E012EEA"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234AB2" w:rsidRPr="002421D2" w14:paraId="0E012EEF" w14:textId="77777777">
        <w:trPr>
          <w:trHeight w:val="312"/>
        </w:trPr>
        <w:tc>
          <w:tcPr>
            <w:tcW w:w="5461" w:type="dxa"/>
            <w:tcBorders>
              <w:top w:val="single" w:sz="4" w:space="0" w:color="000000"/>
              <w:left w:val="single" w:sz="4" w:space="0" w:color="000000"/>
              <w:bottom w:val="single" w:sz="4" w:space="0" w:color="000000"/>
              <w:right w:val="single" w:sz="4" w:space="0" w:color="000000"/>
            </w:tcBorders>
          </w:tcPr>
          <w:p w14:paraId="0E012EEC"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Review 1st draft report</w:t>
            </w:r>
          </w:p>
        </w:tc>
        <w:tc>
          <w:tcPr>
            <w:tcW w:w="1140" w:type="dxa"/>
            <w:tcBorders>
              <w:top w:val="single" w:sz="4" w:space="0" w:color="000000"/>
              <w:left w:val="single" w:sz="4" w:space="0" w:color="000000"/>
              <w:bottom w:val="single" w:sz="4" w:space="0" w:color="000000"/>
              <w:right w:val="single" w:sz="4" w:space="0" w:color="000000"/>
            </w:tcBorders>
          </w:tcPr>
          <w:p w14:paraId="0E012EED"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7 days</w:t>
            </w:r>
          </w:p>
        </w:tc>
        <w:tc>
          <w:tcPr>
            <w:tcW w:w="3085" w:type="dxa"/>
            <w:tcBorders>
              <w:top w:val="single" w:sz="4" w:space="0" w:color="000000"/>
              <w:left w:val="single" w:sz="4" w:space="0" w:color="000000"/>
              <w:bottom w:val="single" w:sz="4" w:space="0" w:color="000000"/>
              <w:right w:val="single" w:sz="4" w:space="0" w:color="000000"/>
            </w:tcBorders>
          </w:tcPr>
          <w:p w14:paraId="0E012EEE"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PLAN MERL team/NLNO/EKN</w:t>
            </w:r>
          </w:p>
        </w:tc>
      </w:tr>
      <w:tr w:rsidR="00234AB2" w:rsidRPr="002421D2" w14:paraId="0E012EF3"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E012EF0"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Submit 2nd draft report</w:t>
            </w:r>
          </w:p>
        </w:tc>
        <w:tc>
          <w:tcPr>
            <w:tcW w:w="1140" w:type="dxa"/>
            <w:tcBorders>
              <w:top w:val="single" w:sz="4" w:space="0" w:color="000000"/>
              <w:left w:val="single" w:sz="4" w:space="0" w:color="000000"/>
              <w:bottom w:val="single" w:sz="4" w:space="0" w:color="000000"/>
              <w:right w:val="single" w:sz="4" w:space="0" w:color="000000"/>
            </w:tcBorders>
          </w:tcPr>
          <w:p w14:paraId="0E012EF1"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5 days</w:t>
            </w:r>
          </w:p>
        </w:tc>
        <w:tc>
          <w:tcPr>
            <w:tcW w:w="3085" w:type="dxa"/>
            <w:tcBorders>
              <w:top w:val="single" w:sz="4" w:space="0" w:color="000000"/>
              <w:left w:val="single" w:sz="4" w:space="0" w:color="000000"/>
              <w:bottom w:val="single" w:sz="4" w:space="0" w:color="000000"/>
              <w:right w:val="single" w:sz="4" w:space="0" w:color="000000"/>
            </w:tcBorders>
          </w:tcPr>
          <w:p w14:paraId="0E012EF2"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234AB2" w:rsidRPr="002421D2" w14:paraId="60CD9852"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9AD390C" w14:textId="21A38D6B" w:rsidR="00AD7D06" w:rsidRPr="002421D2" w:rsidRDefault="00AD7D06" w:rsidP="00A05B93">
            <w:pPr>
              <w:spacing w:after="0" w:line="360" w:lineRule="auto"/>
              <w:ind w:right="-20"/>
              <w:rPr>
                <w:rFonts w:ascii="Arial" w:eastAsia="Quattrocento Sans" w:hAnsi="Arial" w:cs="Arial"/>
              </w:rPr>
            </w:pPr>
            <w:r w:rsidRPr="002421D2">
              <w:rPr>
                <w:rFonts w:ascii="Arial" w:eastAsia="Quattrocento Sans" w:hAnsi="Arial" w:cs="Arial"/>
              </w:rPr>
              <w:t>Organize a Validation Workshop with relevant stakeholders</w:t>
            </w:r>
          </w:p>
        </w:tc>
        <w:tc>
          <w:tcPr>
            <w:tcW w:w="1140" w:type="dxa"/>
            <w:tcBorders>
              <w:top w:val="single" w:sz="4" w:space="0" w:color="000000"/>
              <w:left w:val="single" w:sz="4" w:space="0" w:color="000000"/>
              <w:bottom w:val="single" w:sz="4" w:space="0" w:color="000000"/>
              <w:right w:val="single" w:sz="4" w:space="0" w:color="000000"/>
            </w:tcBorders>
          </w:tcPr>
          <w:p w14:paraId="55723D73" w14:textId="72D485F2" w:rsidR="00AD7D06" w:rsidRPr="002421D2" w:rsidRDefault="00AD7D06" w:rsidP="00A05B93">
            <w:pPr>
              <w:spacing w:after="0" w:line="360" w:lineRule="auto"/>
              <w:ind w:right="-20"/>
              <w:rPr>
                <w:rFonts w:ascii="Arial" w:eastAsia="Quattrocento Sans" w:hAnsi="Arial" w:cs="Arial"/>
              </w:rPr>
            </w:pPr>
            <w:r w:rsidRPr="002421D2">
              <w:rPr>
                <w:rFonts w:ascii="Arial" w:eastAsia="Quattrocento Sans" w:hAnsi="Arial" w:cs="Arial"/>
              </w:rPr>
              <w:t>1 days</w:t>
            </w:r>
          </w:p>
        </w:tc>
        <w:tc>
          <w:tcPr>
            <w:tcW w:w="3085" w:type="dxa"/>
            <w:tcBorders>
              <w:top w:val="single" w:sz="4" w:space="0" w:color="000000"/>
              <w:left w:val="single" w:sz="4" w:space="0" w:color="000000"/>
              <w:bottom w:val="single" w:sz="4" w:space="0" w:color="000000"/>
              <w:right w:val="single" w:sz="4" w:space="0" w:color="000000"/>
            </w:tcBorders>
          </w:tcPr>
          <w:p w14:paraId="1AAC588B" w14:textId="1541FB7A" w:rsidR="00AD7D06" w:rsidRPr="002421D2" w:rsidRDefault="00AD7D06"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234AB2" w:rsidRPr="002421D2" w14:paraId="0E012EF7"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E012EF4"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Review 2nd draft report</w:t>
            </w:r>
          </w:p>
        </w:tc>
        <w:tc>
          <w:tcPr>
            <w:tcW w:w="1140" w:type="dxa"/>
            <w:tcBorders>
              <w:top w:val="single" w:sz="4" w:space="0" w:color="000000"/>
              <w:left w:val="single" w:sz="4" w:space="0" w:color="000000"/>
              <w:bottom w:val="single" w:sz="4" w:space="0" w:color="000000"/>
              <w:right w:val="single" w:sz="4" w:space="0" w:color="000000"/>
            </w:tcBorders>
          </w:tcPr>
          <w:p w14:paraId="0E012EF5"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4 days</w:t>
            </w:r>
          </w:p>
        </w:tc>
        <w:tc>
          <w:tcPr>
            <w:tcW w:w="3085" w:type="dxa"/>
            <w:tcBorders>
              <w:top w:val="single" w:sz="4" w:space="0" w:color="000000"/>
              <w:left w:val="single" w:sz="4" w:space="0" w:color="000000"/>
              <w:bottom w:val="single" w:sz="4" w:space="0" w:color="000000"/>
              <w:right w:val="single" w:sz="4" w:space="0" w:color="000000"/>
            </w:tcBorders>
          </w:tcPr>
          <w:p w14:paraId="0E012EF6"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PLAN MERL team/ NLNO/EKN</w:t>
            </w:r>
          </w:p>
        </w:tc>
      </w:tr>
      <w:tr w:rsidR="00234AB2" w:rsidRPr="002421D2" w14:paraId="0E012EFB" w14:textId="77777777">
        <w:trPr>
          <w:trHeight w:val="310"/>
        </w:trPr>
        <w:tc>
          <w:tcPr>
            <w:tcW w:w="5461" w:type="dxa"/>
            <w:tcBorders>
              <w:top w:val="single" w:sz="4" w:space="0" w:color="000000"/>
              <w:left w:val="single" w:sz="4" w:space="0" w:color="000000"/>
              <w:bottom w:val="single" w:sz="4" w:space="0" w:color="000000"/>
              <w:right w:val="single" w:sz="4" w:space="0" w:color="000000"/>
            </w:tcBorders>
          </w:tcPr>
          <w:p w14:paraId="0E012EF8" w14:textId="2CD4AC59"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Submit Final reports</w:t>
            </w:r>
            <w:r w:rsidR="00AD7D06" w:rsidRPr="002421D2">
              <w:rPr>
                <w:rFonts w:ascii="Arial" w:eastAsia="Quattrocento Sans" w:hAnsi="Arial" w:cs="Arial"/>
              </w:rPr>
              <w:t>, Summery Version of the report and</w:t>
            </w:r>
            <w:r w:rsidRPr="002421D2">
              <w:rPr>
                <w:rFonts w:ascii="Arial" w:eastAsia="Quattrocento Sans" w:hAnsi="Arial" w:cs="Arial"/>
              </w:rPr>
              <w:t xml:space="preserve"> </w:t>
            </w:r>
            <w:r w:rsidR="00AD7D06" w:rsidRPr="002421D2">
              <w:rPr>
                <w:rFonts w:ascii="Arial" w:eastAsia="Quattrocento Sans" w:hAnsi="Arial" w:cs="Arial"/>
              </w:rPr>
              <w:t>a</w:t>
            </w:r>
            <w:r w:rsidRPr="002421D2">
              <w:rPr>
                <w:rFonts w:ascii="Arial" w:eastAsia="Quattrocento Sans" w:hAnsi="Arial" w:cs="Arial"/>
              </w:rPr>
              <w:t xml:space="preserve"> PPT presentation</w:t>
            </w:r>
          </w:p>
        </w:tc>
        <w:tc>
          <w:tcPr>
            <w:tcW w:w="1140" w:type="dxa"/>
            <w:tcBorders>
              <w:top w:val="single" w:sz="4" w:space="0" w:color="000000"/>
              <w:left w:val="single" w:sz="4" w:space="0" w:color="000000"/>
              <w:bottom w:val="single" w:sz="4" w:space="0" w:color="000000"/>
              <w:right w:val="single" w:sz="4" w:space="0" w:color="000000"/>
            </w:tcBorders>
          </w:tcPr>
          <w:p w14:paraId="0E012EF9"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3 days</w:t>
            </w:r>
          </w:p>
        </w:tc>
        <w:tc>
          <w:tcPr>
            <w:tcW w:w="3085" w:type="dxa"/>
            <w:tcBorders>
              <w:top w:val="single" w:sz="4" w:space="0" w:color="000000"/>
              <w:left w:val="single" w:sz="4" w:space="0" w:color="000000"/>
              <w:bottom w:val="single" w:sz="4" w:space="0" w:color="000000"/>
              <w:right w:val="single" w:sz="4" w:space="0" w:color="000000"/>
            </w:tcBorders>
          </w:tcPr>
          <w:p w14:paraId="0E012EFA"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rPr>
              <w:t>Consultant(s)/firm</w:t>
            </w:r>
          </w:p>
        </w:tc>
      </w:tr>
      <w:tr w:rsidR="00E07B8B" w:rsidRPr="002421D2" w14:paraId="0E012EFD" w14:textId="77777777">
        <w:trPr>
          <w:trHeight w:val="310"/>
        </w:trPr>
        <w:tc>
          <w:tcPr>
            <w:tcW w:w="9686" w:type="dxa"/>
            <w:gridSpan w:val="3"/>
            <w:tcBorders>
              <w:top w:val="single" w:sz="4" w:space="0" w:color="000000"/>
              <w:left w:val="single" w:sz="4" w:space="0" w:color="000000"/>
              <w:bottom w:val="single" w:sz="4" w:space="0" w:color="000000"/>
              <w:right w:val="single" w:sz="4" w:space="0" w:color="000000"/>
            </w:tcBorders>
          </w:tcPr>
          <w:p w14:paraId="0E012EFC" w14:textId="77777777" w:rsidR="00E07B8B" w:rsidRPr="002421D2" w:rsidRDefault="002211D3" w:rsidP="00A05B93">
            <w:pPr>
              <w:spacing w:after="0" w:line="360" w:lineRule="auto"/>
              <w:ind w:right="-20"/>
              <w:rPr>
                <w:rFonts w:ascii="Arial" w:eastAsia="Quattrocento Sans" w:hAnsi="Arial" w:cs="Arial"/>
              </w:rPr>
            </w:pPr>
            <w:r w:rsidRPr="002421D2">
              <w:rPr>
                <w:rFonts w:ascii="Arial" w:eastAsia="Quattrocento Sans" w:hAnsi="Arial" w:cs="Arial"/>
                <w:i/>
                <w:iCs/>
              </w:rPr>
              <w:t>* The timeline may vary based on the contract signing date</w:t>
            </w:r>
          </w:p>
        </w:tc>
      </w:tr>
    </w:tbl>
    <w:p w14:paraId="0E012EFE" w14:textId="77777777" w:rsidR="00E07B8B" w:rsidRPr="002421D2" w:rsidRDefault="00E07B8B" w:rsidP="000A0FDD">
      <w:pPr>
        <w:spacing w:after="0" w:line="200" w:lineRule="auto"/>
        <w:rPr>
          <w:rFonts w:ascii="Arial" w:hAnsi="Arial" w:cs="Arial"/>
        </w:rPr>
      </w:pPr>
    </w:p>
    <w:p w14:paraId="0E012F02" w14:textId="382F4F46" w:rsidR="00E07B8B" w:rsidRPr="00A05B93" w:rsidRDefault="002211D3" w:rsidP="00A05B93">
      <w:pPr>
        <w:spacing w:before="5" w:after="0" w:line="240" w:lineRule="auto"/>
        <w:ind w:right="-20"/>
        <w:rPr>
          <w:rFonts w:ascii="Arial" w:eastAsia="Quattrocento Sans" w:hAnsi="Arial" w:cs="Arial"/>
        </w:rPr>
      </w:pPr>
      <w:r w:rsidRPr="002421D2">
        <w:rPr>
          <w:rFonts w:ascii="Arial" w:eastAsia="Quattrocento Sans" w:hAnsi="Arial" w:cs="Arial"/>
          <w:b/>
          <w:bCs/>
        </w:rPr>
        <w:t xml:space="preserve">Proposed detail timeline (GANTT Chart view) of the task and deliverables can be: </w:t>
      </w:r>
      <w:r w:rsidRPr="002421D2">
        <w:rPr>
          <w:rFonts w:ascii="Arial" w:hAnsi="Arial" w:cs="Arial"/>
          <w:noProof/>
        </w:rPr>
        <mc:AlternateContent>
          <mc:Choice Requires="wpg">
            <w:drawing>
              <wp:anchor distT="0" distB="0" distL="0" distR="0" simplePos="0" relativeHeight="251660288" behindDoc="1" locked="0" layoutInCell="1" hidden="0" allowOverlap="1" wp14:anchorId="0E013170" wp14:editId="0E013171">
                <wp:simplePos x="0" y="0"/>
                <wp:positionH relativeFrom="page">
                  <wp:posOffset>896619</wp:posOffset>
                </wp:positionH>
                <wp:positionV relativeFrom="page">
                  <wp:posOffset>9245600</wp:posOffset>
                </wp:positionV>
                <wp:extent cx="5981700" cy="1270"/>
                <wp:effectExtent l="0" t="0" r="0" b="0"/>
                <wp:wrapNone/>
                <wp:docPr id="13" name="Group 13"/>
                <wp:cNvGraphicFramePr/>
                <a:graphic xmlns:a="http://schemas.openxmlformats.org/drawingml/2006/main">
                  <a:graphicData uri="http://schemas.microsoft.com/office/word/2010/wordprocessingGroup">
                    <wpg:wgp>
                      <wpg:cNvGrpSpPr/>
                      <wpg:grpSpPr>
                        <a:xfrm>
                          <a:off x="0" y="0"/>
                          <a:ext cx="5981700" cy="1270"/>
                          <a:chOff x="2355150" y="3774600"/>
                          <a:chExt cx="5981075" cy="9550"/>
                        </a:xfrm>
                      </wpg:grpSpPr>
                      <wpg:grpSp>
                        <wpg:cNvPr id="7" name="Group 7"/>
                        <wpg:cNvGrpSpPr/>
                        <wpg:grpSpPr>
                          <a:xfrm>
                            <a:off x="2355150" y="3779365"/>
                            <a:ext cx="5981700" cy="1270"/>
                            <a:chOff x="1412" y="14560"/>
                            <a:chExt cx="9420" cy="2"/>
                          </a:xfrm>
                        </wpg:grpSpPr>
                        <wps:wsp>
                          <wps:cNvPr id="8" name="Rectangle 8"/>
                          <wps:cNvSpPr/>
                          <wps:spPr>
                            <a:xfrm>
                              <a:off x="1412" y="14560"/>
                              <a:ext cx="9400" cy="0"/>
                            </a:xfrm>
                            <a:prstGeom prst="rect">
                              <a:avLst/>
                            </a:prstGeom>
                            <a:noFill/>
                            <a:ln>
                              <a:noFill/>
                            </a:ln>
                          </wps:spPr>
                          <wps:txbx>
                            <w:txbxContent>
                              <w:p w14:paraId="0E013188" w14:textId="77777777" w:rsidR="00875B3A" w:rsidRDefault="00875B3A">
                                <w:pPr>
                                  <w:spacing w:after="0" w:line="240" w:lineRule="auto"/>
                                  <w:textDirection w:val="btLr"/>
                                </w:pPr>
                              </w:p>
                            </w:txbxContent>
                          </wps:txbx>
                          <wps:bodyPr spcFirstLastPara="1" wrap="square" lIns="91425" tIns="91425" rIns="91425" bIns="91425" anchor="ctr" anchorCtr="0">
                            <a:noAutofit/>
                          </wps:bodyPr>
                        </wps:wsp>
                        <wps:wsp>
                          <wps:cNvPr id="9" name="Freeform: Shape 9"/>
                          <wps:cNvSpPr/>
                          <wps:spPr>
                            <a:xfrm>
                              <a:off x="1412" y="14560"/>
                              <a:ext cx="9420" cy="2"/>
                            </a:xfrm>
                            <a:custGeom>
                              <a:avLst/>
                              <a:gdLst/>
                              <a:ahLst/>
                              <a:cxnLst/>
                              <a:rect l="l" t="t" r="r" b="b"/>
                              <a:pathLst>
                                <a:path w="9420" h="120000" extrusionOk="0">
                                  <a:moveTo>
                                    <a:pt x="0" y="0"/>
                                  </a:moveTo>
                                  <a:lnTo>
                                    <a:pt x="9419"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013170" id="Group 13" o:spid="_x0000_s1034" style="position:absolute;margin-left:70.6pt;margin-top:728pt;width:471pt;height:.1pt;z-index:-251656192;mso-wrap-distance-left:0;mso-wrap-distance-right:0;mso-position-horizontal-relative:page;mso-position-vertical-relative:page" coordorigin="23551,37746" coordsize="598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">
                <v:group id="Group 7" o:spid="_x0000_s1035" style="position:absolute;left:23551;top:37793;width:59817;height:13" coordorigin="1412,14560"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left:1412;top:14560;width:9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E013188" w14:textId="77777777" w:rsidR="00875B3A" w:rsidRDefault="00875B3A">
                          <w:pPr>
                            <w:spacing w:after="0" w:line="240" w:lineRule="auto"/>
                            <w:textDirection w:val="btLr"/>
                          </w:pPr>
                        </w:p>
                      </w:txbxContent>
                    </v:textbox>
                  </v:rect>
                  <v:shape id="Freeform: Shape 9" o:spid="_x0000_s1037" style="position:absolute;left:1412;top:14560;width:9420;height:2;visibility:visible;mso-wrap-style:square;v-text-anchor:middle" coordsize="94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" path="m,l9419,e" filled="f" strokecolor="#d9d9d9">
                    <v:path arrowok="t" o:extrusionok="f"/>
                  </v:shape>
                </v:group>
                <w10:wrap anchorx="page" anchory="page"/>
              </v:group>
            </w:pict>
          </mc:Fallback>
        </mc:AlternateContent>
      </w:r>
    </w:p>
    <w:tbl>
      <w:tblPr>
        <w:tblStyle w:val="a2"/>
        <w:tblW w:w="10080" w:type="dxa"/>
        <w:tblInd w:w="5" w:type="dxa"/>
        <w:tblLayout w:type="fixed"/>
        <w:tblLook w:val="0000" w:firstRow="0" w:lastRow="0" w:firstColumn="0" w:lastColumn="0" w:noHBand="0" w:noVBand="0"/>
      </w:tblPr>
      <w:tblGrid>
        <w:gridCol w:w="1800"/>
        <w:gridCol w:w="474"/>
        <w:gridCol w:w="389"/>
        <w:gridCol w:w="389"/>
        <w:gridCol w:w="365"/>
        <w:gridCol w:w="413"/>
        <w:gridCol w:w="391"/>
        <w:gridCol w:w="389"/>
        <w:gridCol w:w="428"/>
        <w:gridCol w:w="350"/>
        <w:gridCol w:w="389"/>
        <w:gridCol w:w="389"/>
        <w:gridCol w:w="401"/>
        <w:gridCol w:w="451"/>
        <w:gridCol w:w="361"/>
        <w:gridCol w:w="449"/>
        <w:gridCol w:w="451"/>
        <w:gridCol w:w="1801"/>
      </w:tblGrid>
      <w:tr w:rsidR="00234AB2" w:rsidRPr="002421D2" w14:paraId="0E012F0C" w14:textId="77777777">
        <w:trPr>
          <w:trHeight w:val="809"/>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E012F03" w14:textId="77777777" w:rsidR="00E07B8B" w:rsidRPr="002421D2" w:rsidRDefault="002211D3" w:rsidP="000A0FDD">
            <w:pPr>
              <w:spacing w:after="0" w:line="240" w:lineRule="auto"/>
              <w:ind w:right="583"/>
              <w:jc w:val="center"/>
              <w:rPr>
                <w:rFonts w:ascii="Arial" w:eastAsia="Quattrocento Sans" w:hAnsi="Arial" w:cs="Arial"/>
              </w:rPr>
            </w:pPr>
            <w:r w:rsidRPr="002421D2">
              <w:rPr>
                <w:rFonts w:ascii="Arial" w:eastAsia="Quattrocento Sans" w:hAnsi="Arial" w:cs="Arial"/>
                <w:b/>
                <w:bCs/>
              </w:rPr>
              <w:t>Month</w:t>
            </w:r>
          </w:p>
        </w:tc>
        <w:tc>
          <w:tcPr>
            <w:tcW w:w="1617" w:type="dxa"/>
            <w:gridSpan w:val="4"/>
            <w:tcBorders>
              <w:top w:val="single" w:sz="4" w:space="0" w:color="000000"/>
              <w:left w:val="single" w:sz="4" w:space="0" w:color="000000"/>
              <w:bottom w:val="single" w:sz="4" w:space="0" w:color="000000"/>
              <w:right w:val="single" w:sz="4" w:space="0" w:color="000000"/>
            </w:tcBorders>
            <w:shd w:val="clear" w:color="auto" w:fill="C6D9F1"/>
          </w:tcPr>
          <w:p w14:paraId="0E012F04" w14:textId="77777777" w:rsidR="00E07B8B" w:rsidRPr="002421D2" w:rsidRDefault="002211D3" w:rsidP="000A0FDD">
            <w:pPr>
              <w:spacing w:after="0" w:line="265" w:lineRule="auto"/>
              <w:ind w:right="186"/>
              <w:jc w:val="center"/>
              <w:rPr>
                <w:rFonts w:ascii="Arial" w:eastAsia="Quattrocento Sans" w:hAnsi="Arial" w:cs="Arial"/>
              </w:rPr>
            </w:pPr>
            <w:r w:rsidRPr="002421D2">
              <w:rPr>
                <w:rFonts w:ascii="Arial" w:eastAsia="Quattrocento Sans" w:hAnsi="Arial" w:cs="Arial"/>
                <w:b/>
                <w:bCs/>
              </w:rPr>
              <w:t>March</w:t>
            </w:r>
          </w:p>
          <w:p w14:paraId="0E012F05" w14:textId="77777777" w:rsidR="00E07B8B" w:rsidRPr="002421D2" w:rsidRDefault="002211D3" w:rsidP="000A0FDD">
            <w:pPr>
              <w:spacing w:after="0" w:line="265" w:lineRule="auto"/>
              <w:ind w:right="535"/>
              <w:jc w:val="center"/>
              <w:rPr>
                <w:rFonts w:ascii="Arial" w:eastAsia="Quattrocento Sans" w:hAnsi="Arial" w:cs="Arial"/>
              </w:rPr>
            </w:pPr>
            <w:r w:rsidRPr="002421D2">
              <w:rPr>
                <w:rFonts w:ascii="Arial" w:eastAsia="Quattrocento Sans" w:hAnsi="Arial" w:cs="Arial"/>
                <w:b/>
                <w:bCs/>
              </w:rPr>
              <w:t>2026</w:t>
            </w:r>
          </w:p>
        </w:tc>
        <w:tc>
          <w:tcPr>
            <w:tcW w:w="1621" w:type="dxa"/>
            <w:gridSpan w:val="4"/>
            <w:tcBorders>
              <w:top w:val="single" w:sz="4" w:space="0" w:color="000000"/>
              <w:left w:val="single" w:sz="4" w:space="0" w:color="000000"/>
              <w:bottom w:val="single" w:sz="4" w:space="0" w:color="000000"/>
              <w:right w:val="single" w:sz="4" w:space="0" w:color="000000"/>
            </w:tcBorders>
            <w:shd w:val="clear" w:color="auto" w:fill="F2DCDB"/>
          </w:tcPr>
          <w:p w14:paraId="0E012F06" w14:textId="77777777" w:rsidR="00E07B8B" w:rsidRPr="002421D2" w:rsidRDefault="002211D3" w:rsidP="000A0FDD">
            <w:pPr>
              <w:spacing w:after="0" w:line="265" w:lineRule="auto"/>
              <w:ind w:right="291"/>
              <w:jc w:val="center"/>
              <w:rPr>
                <w:rFonts w:ascii="Arial" w:eastAsia="Quattrocento Sans" w:hAnsi="Arial" w:cs="Arial"/>
              </w:rPr>
            </w:pPr>
            <w:r w:rsidRPr="002421D2">
              <w:rPr>
                <w:rFonts w:ascii="Arial" w:eastAsia="Quattrocento Sans" w:hAnsi="Arial" w:cs="Arial"/>
                <w:b/>
                <w:bCs/>
              </w:rPr>
              <w:t>April 2026</w:t>
            </w:r>
          </w:p>
        </w:tc>
        <w:tc>
          <w:tcPr>
            <w:tcW w:w="1529" w:type="dxa"/>
            <w:gridSpan w:val="4"/>
            <w:tcBorders>
              <w:top w:val="single" w:sz="4" w:space="0" w:color="000000"/>
              <w:left w:val="single" w:sz="4" w:space="0" w:color="000000"/>
              <w:bottom w:val="single" w:sz="4" w:space="0" w:color="000000"/>
              <w:right w:val="single" w:sz="4" w:space="0" w:color="000000"/>
            </w:tcBorders>
            <w:shd w:val="clear" w:color="auto" w:fill="EBF1DD"/>
          </w:tcPr>
          <w:p w14:paraId="0E012F07" w14:textId="77777777" w:rsidR="00E07B8B" w:rsidRPr="002421D2" w:rsidRDefault="002211D3" w:rsidP="000A0FDD">
            <w:pPr>
              <w:spacing w:after="0" w:line="265" w:lineRule="auto"/>
              <w:ind w:right="291"/>
              <w:jc w:val="center"/>
              <w:rPr>
                <w:rFonts w:ascii="Arial" w:eastAsia="Quattrocento Sans" w:hAnsi="Arial" w:cs="Arial"/>
              </w:rPr>
            </w:pPr>
            <w:r w:rsidRPr="002421D2">
              <w:rPr>
                <w:rFonts w:ascii="Arial" w:eastAsia="Quattrocento Sans" w:hAnsi="Arial" w:cs="Arial"/>
                <w:b/>
                <w:bCs/>
              </w:rPr>
              <w:t>May</w:t>
            </w:r>
          </w:p>
          <w:p w14:paraId="0E012F08" w14:textId="77777777" w:rsidR="00E07B8B" w:rsidRPr="002421D2" w:rsidRDefault="002211D3" w:rsidP="000A0FDD">
            <w:pPr>
              <w:spacing w:after="0" w:line="265" w:lineRule="auto"/>
              <w:ind w:right="477"/>
              <w:jc w:val="center"/>
              <w:rPr>
                <w:rFonts w:ascii="Arial" w:eastAsia="Quattrocento Sans" w:hAnsi="Arial" w:cs="Arial"/>
              </w:rPr>
            </w:pPr>
            <w:r w:rsidRPr="002421D2">
              <w:rPr>
                <w:rFonts w:ascii="Arial" w:eastAsia="Quattrocento Sans" w:hAnsi="Arial" w:cs="Arial"/>
                <w:b/>
                <w:bCs/>
              </w:rPr>
              <w:t>2026</w:t>
            </w:r>
          </w:p>
        </w:tc>
        <w:tc>
          <w:tcPr>
            <w:tcW w:w="1712" w:type="dxa"/>
            <w:gridSpan w:val="4"/>
            <w:tcBorders>
              <w:top w:val="single" w:sz="4" w:space="0" w:color="000000"/>
              <w:left w:val="single" w:sz="4" w:space="0" w:color="000000"/>
              <w:bottom w:val="single" w:sz="4" w:space="0" w:color="000000"/>
              <w:right w:val="single" w:sz="4" w:space="0" w:color="000000"/>
            </w:tcBorders>
            <w:shd w:val="clear" w:color="auto" w:fill="FDEADA"/>
          </w:tcPr>
          <w:p w14:paraId="0E012F09" w14:textId="77777777" w:rsidR="00E07B8B" w:rsidRPr="002421D2" w:rsidRDefault="002211D3" w:rsidP="000A0FDD">
            <w:pPr>
              <w:spacing w:after="0" w:line="265" w:lineRule="auto"/>
              <w:ind w:right="291"/>
              <w:jc w:val="center"/>
              <w:rPr>
                <w:rFonts w:ascii="Arial" w:eastAsia="Quattrocento Sans" w:hAnsi="Arial" w:cs="Arial"/>
                <w:b/>
                <w:bCs/>
              </w:rPr>
            </w:pPr>
            <w:r w:rsidRPr="002421D2">
              <w:rPr>
                <w:rFonts w:ascii="Arial" w:eastAsia="Quattrocento Sans" w:hAnsi="Arial" w:cs="Arial"/>
                <w:b/>
                <w:bCs/>
              </w:rPr>
              <w:t>June</w:t>
            </w:r>
          </w:p>
          <w:p w14:paraId="0E012F0A" w14:textId="77777777" w:rsidR="00E07B8B" w:rsidRPr="002421D2" w:rsidRDefault="002211D3" w:rsidP="000A0FDD">
            <w:pPr>
              <w:spacing w:after="0" w:line="265" w:lineRule="auto"/>
              <w:ind w:right="291"/>
              <w:jc w:val="center"/>
              <w:rPr>
                <w:rFonts w:ascii="Arial" w:eastAsia="Quattrocento Sans" w:hAnsi="Arial" w:cs="Arial"/>
              </w:rPr>
            </w:pPr>
            <w:r w:rsidRPr="002421D2">
              <w:rPr>
                <w:rFonts w:ascii="Arial" w:eastAsia="Quattrocento Sans" w:hAnsi="Arial" w:cs="Arial"/>
                <w:b/>
                <w:bCs/>
              </w:rPr>
              <w:t>2026</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E012F0B" w14:textId="77777777" w:rsidR="00E07B8B" w:rsidRPr="002421D2" w:rsidRDefault="002211D3" w:rsidP="000A0FDD">
            <w:pPr>
              <w:spacing w:after="0" w:line="252" w:lineRule="auto"/>
              <w:ind w:right="54"/>
              <w:rPr>
                <w:rFonts w:ascii="Arial" w:eastAsia="Quattrocento Sans" w:hAnsi="Arial" w:cs="Arial"/>
              </w:rPr>
            </w:pPr>
            <w:r w:rsidRPr="002421D2">
              <w:rPr>
                <w:rFonts w:ascii="Arial" w:eastAsia="Quattrocento Sans" w:hAnsi="Arial" w:cs="Arial"/>
                <w:b/>
                <w:bCs/>
              </w:rPr>
              <w:t>RESPONSIBLE</w:t>
            </w:r>
          </w:p>
        </w:tc>
      </w:tr>
      <w:tr w:rsidR="00234AB2" w:rsidRPr="002421D2" w14:paraId="0E012F30" w14:textId="77777777">
        <w:trPr>
          <w:trHeight w:val="809"/>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E012F0D" w14:textId="77777777" w:rsidR="00E07B8B" w:rsidRPr="002421D2" w:rsidRDefault="00E07B8B" w:rsidP="000A0FDD">
            <w:pPr>
              <w:spacing w:before="1" w:after="0" w:line="130" w:lineRule="auto"/>
              <w:rPr>
                <w:rFonts w:ascii="Arial" w:hAnsi="Arial" w:cs="Arial"/>
              </w:rPr>
            </w:pPr>
          </w:p>
          <w:p w14:paraId="0E012F0E" w14:textId="77777777" w:rsidR="00E07B8B" w:rsidRPr="002421D2" w:rsidRDefault="002211D3" w:rsidP="000A0FDD">
            <w:pPr>
              <w:spacing w:after="0" w:line="240" w:lineRule="auto"/>
              <w:ind w:right="583"/>
              <w:jc w:val="center"/>
              <w:rPr>
                <w:rFonts w:ascii="Arial" w:eastAsia="Quattrocento Sans" w:hAnsi="Arial" w:cs="Arial"/>
              </w:rPr>
            </w:pPr>
            <w:r w:rsidRPr="002421D2">
              <w:rPr>
                <w:rFonts w:ascii="Arial" w:eastAsia="Quattrocento Sans" w:hAnsi="Arial" w:cs="Arial"/>
                <w:b/>
                <w:bCs/>
              </w:rPr>
              <w:t>TASK</w:t>
            </w:r>
          </w:p>
        </w:tc>
        <w:tc>
          <w:tcPr>
            <w:tcW w:w="474" w:type="dxa"/>
            <w:tcBorders>
              <w:top w:val="single" w:sz="4" w:space="0" w:color="000000"/>
              <w:left w:val="single" w:sz="4" w:space="0" w:color="000000"/>
              <w:bottom w:val="single" w:sz="4" w:space="0" w:color="000000"/>
              <w:right w:val="single" w:sz="4" w:space="0" w:color="000000"/>
            </w:tcBorders>
            <w:shd w:val="clear" w:color="auto" w:fill="C6D9F1"/>
          </w:tcPr>
          <w:p w14:paraId="0E012F0F" w14:textId="77777777" w:rsidR="00E07B8B" w:rsidRPr="002421D2" w:rsidRDefault="002211D3" w:rsidP="000A0FDD">
            <w:pPr>
              <w:spacing w:after="0" w:line="265" w:lineRule="auto"/>
              <w:ind w:right="20"/>
              <w:jc w:val="center"/>
              <w:rPr>
                <w:rFonts w:ascii="Arial" w:eastAsia="Quattrocento Sans" w:hAnsi="Arial" w:cs="Arial"/>
              </w:rPr>
            </w:pPr>
            <w:r w:rsidRPr="002421D2">
              <w:rPr>
                <w:rFonts w:ascii="Arial" w:eastAsia="Quattrocento Sans" w:hAnsi="Arial" w:cs="Arial"/>
                <w:b/>
                <w:bCs/>
              </w:rPr>
              <w:t>W</w:t>
            </w:r>
          </w:p>
          <w:p w14:paraId="0E012F10" w14:textId="77777777" w:rsidR="00E07B8B" w:rsidRPr="002421D2" w:rsidRDefault="002211D3" w:rsidP="000A0FDD">
            <w:pPr>
              <w:spacing w:after="0" w:line="265" w:lineRule="auto"/>
              <w:ind w:right="77"/>
              <w:jc w:val="center"/>
              <w:rPr>
                <w:rFonts w:ascii="Arial" w:eastAsia="Quattrocento Sans" w:hAnsi="Arial" w:cs="Arial"/>
              </w:rPr>
            </w:pPr>
            <w:r w:rsidRPr="002421D2">
              <w:rPr>
                <w:rFonts w:ascii="Arial" w:eastAsia="Quattrocento Sans" w:hAnsi="Arial" w:cs="Arial"/>
                <w:b/>
                <w:bCs/>
              </w:rPr>
              <w:t>1</w:t>
            </w:r>
          </w:p>
        </w:tc>
        <w:tc>
          <w:tcPr>
            <w:tcW w:w="389" w:type="dxa"/>
            <w:tcBorders>
              <w:top w:val="single" w:sz="4" w:space="0" w:color="000000"/>
              <w:left w:val="single" w:sz="4" w:space="0" w:color="000000"/>
              <w:bottom w:val="single" w:sz="4" w:space="0" w:color="000000"/>
              <w:right w:val="single" w:sz="4" w:space="0" w:color="000000"/>
            </w:tcBorders>
            <w:shd w:val="clear" w:color="auto" w:fill="C6D9F1"/>
          </w:tcPr>
          <w:p w14:paraId="0E012F11" w14:textId="77777777" w:rsidR="00E07B8B" w:rsidRPr="002421D2" w:rsidRDefault="002211D3" w:rsidP="000A0FDD">
            <w:pPr>
              <w:spacing w:after="0" w:line="265" w:lineRule="auto"/>
              <w:ind w:right="20"/>
              <w:jc w:val="center"/>
              <w:rPr>
                <w:rFonts w:ascii="Arial" w:eastAsia="Quattrocento Sans" w:hAnsi="Arial" w:cs="Arial"/>
              </w:rPr>
            </w:pPr>
            <w:r w:rsidRPr="002421D2">
              <w:rPr>
                <w:rFonts w:ascii="Arial" w:eastAsia="Quattrocento Sans" w:hAnsi="Arial" w:cs="Arial"/>
                <w:b/>
                <w:bCs/>
              </w:rPr>
              <w:t>W</w:t>
            </w:r>
          </w:p>
          <w:p w14:paraId="0E012F12" w14:textId="77777777" w:rsidR="00E07B8B" w:rsidRPr="002421D2" w:rsidRDefault="002211D3" w:rsidP="000A0FDD">
            <w:pPr>
              <w:spacing w:after="0" w:line="265" w:lineRule="auto"/>
              <w:ind w:right="77"/>
              <w:jc w:val="center"/>
              <w:rPr>
                <w:rFonts w:ascii="Arial" w:eastAsia="Quattrocento Sans" w:hAnsi="Arial" w:cs="Arial"/>
              </w:rPr>
            </w:pPr>
            <w:r w:rsidRPr="002421D2">
              <w:rPr>
                <w:rFonts w:ascii="Arial" w:eastAsia="Quattrocento Sans" w:hAnsi="Arial" w:cs="Arial"/>
                <w:b/>
                <w:bCs/>
              </w:rPr>
              <w:t>2</w:t>
            </w:r>
          </w:p>
        </w:tc>
        <w:tc>
          <w:tcPr>
            <w:tcW w:w="389" w:type="dxa"/>
            <w:tcBorders>
              <w:top w:val="single" w:sz="4" w:space="0" w:color="000000"/>
              <w:left w:val="single" w:sz="4" w:space="0" w:color="000000"/>
              <w:bottom w:val="single" w:sz="4" w:space="0" w:color="000000"/>
              <w:right w:val="single" w:sz="4" w:space="0" w:color="000000"/>
            </w:tcBorders>
            <w:shd w:val="clear" w:color="auto" w:fill="C6D9F1"/>
          </w:tcPr>
          <w:p w14:paraId="0E012F13" w14:textId="77777777" w:rsidR="00E07B8B" w:rsidRPr="002421D2" w:rsidRDefault="002211D3" w:rsidP="000A0FDD">
            <w:pPr>
              <w:spacing w:after="0" w:line="265" w:lineRule="auto"/>
              <w:ind w:right="20"/>
              <w:jc w:val="center"/>
              <w:rPr>
                <w:rFonts w:ascii="Arial" w:eastAsia="Quattrocento Sans" w:hAnsi="Arial" w:cs="Arial"/>
              </w:rPr>
            </w:pPr>
            <w:r w:rsidRPr="002421D2">
              <w:rPr>
                <w:rFonts w:ascii="Arial" w:eastAsia="Quattrocento Sans" w:hAnsi="Arial" w:cs="Arial"/>
                <w:b/>
                <w:bCs/>
              </w:rPr>
              <w:t>W</w:t>
            </w:r>
          </w:p>
          <w:p w14:paraId="0E012F14" w14:textId="77777777" w:rsidR="00E07B8B" w:rsidRPr="002421D2" w:rsidRDefault="002211D3" w:rsidP="000A0FDD">
            <w:pPr>
              <w:spacing w:after="0" w:line="265" w:lineRule="auto"/>
              <w:ind w:right="77"/>
              <w:jc w:val="center"/>
              <w:rPr>
                <w:rFonts w:ascii="Arial" w:eastAsia="Quattrocento Sans" w:hAnsi="Arial" w:cs="Arial"/>
              </w:rPr>
            </w:pPr>
            <w:r w:rsidRPr="002421D2">
              <w:rPr>
                <w:rFonts w:ascii="Arial" w:eastAsia="Quattrocento Sans" w:hAnsi="Arial" w:cs="Arial"/>
                <w:b/>
                <w:bCs/>
              </w:rPr>
              <w:t>3</w:t>
            </w:r>
          </w:p>
        </w:tc>
        <w:tc>
          <w:tcPr>
            <w:tcW w:w="365" w:type="dxa"/>
            <w:tcBorders>
              <w:top w:val="single" w:sz="4" w:space="0" w:color="000000"/>
              <w:left w:val="single" w:sz="4" w:space="0" w:color="000000"/>
              <w:bottom w:val="single" w:sz="4" w:space="0" w:color="000000"/>
              <w:right w:val="single" w:sz="4" w:space="0" w:color="000000"/>
            </w:tcBorders>
            <w:shd w:val="clear" w:color="auto" w:fill="C6D9F1"/>
          </w:tcPr>
          <w:p w14:paraId="0E012F15"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W</w:t>
            </w:r>
          </w:p>
          <w:p w14:paraId="0E012F16"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4</w:t>
            </w:r>
          </w:p>
        </w:tc>
        <w:tc>
          <w:tcPr>
            <w:tcW w:w="413" w:type="dxa"/>
            <w:tcBorders>
              <w:top w:val="single" w:sz="4" w:space="0" w:color="000000"/>
              <w:left w:val="single" w:sz="4" w:space="0" w:color="000000"/>
              <w:bottom w:val="single" w:sz="4" w:space="0" w:color="000000"/>
              <w:right w:val="single" w:sz="4" w:space="0" w:color="000000"/>
            </w:tcBorders>
            <w:shd w:val="clear" w:color="auto" w:fill="F2DCDB"/>
          </w:tcPr>
          <w:p w14:paraId="0E012F17" w14:textId="77777777" w:rsidR="00E07B8B" w:rsidRPr="002421D2" w:rsidRDefault="002211D3" w:rsidP="000A0FDD">
            <w:pPr>
              <w:spacing w:after="0" w:line="265" w:lineRule="auto"/>
              <w:ind w:right="46"/>
              <w:jc w:val="center"/>
              <w:rPr>
                <w:rFonts w:ascii="Arial" w:eastAsia="Quattrocento Sans" w:hAnsi="Arial" w:cs="Arial"/>
              </w:rPr>
            </w:pPr>
            <w:r w:rsidRPr="002421D2">
              <w:rPr>
                <w:rFonts w:ascii="Arial" w:eastAsia="Quattrocento Sans" w:hAnsi="Arial" w:cs="Arial"/>
                <w:b/>
                <w:bCs/>
              </w:rPr>
              <w:t>W</w:t>
            </w:r>
          </w:p>
          <w:p w14:paraId="0E012F18" w14:textId="77777777" w:rsidR="00E07B8B" w:rsidRPr="002421D2" w:rsidRDefault="002211D3" w:rsidP="000A0FDD">
            <w:pPr>
              <w:spacing w:after="0" w:line="265" w:lineRule="auto"/>
              <w:ind w:right="91"/>
              <w:jc w:val="center"/>
              <w:rPr>
                <w:rFonts w:ascii="Arial" w:eastAsia="Quattrocento Sans" w:hAnsi="Arial" w:cs="Arial"/>
              </w:rPr>
            </w:pPr>
            <w:r w:rsidRPr="002421D2">
              <w:rPr>
                <w:rFonts w:ascii="Arial" w:eastAsia="Quattrocento Sans" w:hAnsi="Arial" w:cs="Arial"/>
                <w:b/>
                <w:bCs/>
              </w:rPr>
              <w:t>1</w:t>
            </w:r>
          </w:p>
        </w:tc>
        <w:tc>
          <w:tcPr>
            <w:tcW w:w="391" w:type="dxa"/>
            <w:tcBorders>
              <w:top w:val="single" w:sz="4" w:space="0" w:color="000000"/>
              <w:left w:val="single" w:sz="4" w:space="0" w:color="000000"/>
              <w:bottom w:val="single" w:sz="4" w:space="0" w:color="000000"/>
              <w:right w:val="single" w:sz="4" w:space="0" w:color="000000"/>
            </w:tcBorders>
            <w:shd w:val="clear" w:color="auto" w:fill="F2DCDB"/>
          </w:tcPr>
          <w:p w14:paraId="0E012F19" w14:textId="77777777" w:rsidR="00E07B8B" w:rsidRPr="002421D2" w:rsidRDefault="002211D3" w:rsidP="000A0FDD">
            <w:pPr>
              <w:spacing w:after="0" w:line="265" w:lineRule="auto"/>
              <w:ind w:right="22"/>
              <w:jc w:val="center"/>
              <w:rPr>
                <w:rFonts w:ascii="Arial" w:eastAsia="Quattrocento Sans" w:hAnsi="Arial" w:cs="Arial"/>
              </w:rPr>
            </w:pPr>
            <w:r w:rsidRPr="002421D2">
              <w:rPr>
                <w:rFonts w:ascii="Arial" w:eastAsia="Quattrocento Sans" w:hAnsi="Arial" w:cs="Arial"/>
                <w:b/>
                <w:bCs/>
              </w:rPr>
              <w:t>W</w:t>
            </w:r>
          </w:p>
          <w:p w14:paraId="0E012F1A" w14:textId="77777777" w:rsidR="00E07B8B" w:rsidRPr="002421D2" w:rsidRDefault="002211D3" w:rsidP="000A0FDD">
            <w:pPr>
              <w:spacing w:after="0" w:line="265" w:lineRule="auto"/>
              <w:ind w:right="79"/>
              <w:jc w:val="center"/>
              <w:rPr>
                <w:rFonts w:ascii="Arial" w:eastAsia="Quattrocento Sans" w:hAnsi="Arial" w:cs="Arial"/>
              </w:rPr>
            </w:pPr>
            <w:r w:rsidRPr="002421D2">
              <w:rPr>
                <w:rFonts w:ascii="Arial" w:eastAsia="Quattrocento Sans" w:hAnsi="Arial" w:cs="Arial"/>
                <w:b/>
                <w:bCs/>
              </w:rPr>
              <w:t>2</w:t>
            </w:r>
          </w:p>
        </w:tc>
        <w:tc>
          <w:tcPr>
            <w:tcW w:w="389" w:type="dxa"/>
            <w:tcBorders>
              <w:top w:val="single" w:sz="4" w:space="0" w:color="000000"/>
              <w:left w:val="single" w:sz="4" w:space="0" w:color="000000"/>
              <w:bottom w:val="single" w:sz="4" w:space="0" w:color="000000"/>
              <w:right w:val="single" w:sz="4" w:space="0" w:color="000000"/>
            </w:tcBorders>
            <w:shd w:val="clear" w:color="auto" w:fill="F2DCDB"/>
          </w:tcPr>
          <w:p w14:paraId="0E012F1B" w14:textId="77777777" w:rsidR="00E07B8B" w:rsidRPr="002421D2" w:rsidRDefault="002211D3" w:rsidP="000A0FDD">
            <w:pPr>
              <w:spacing w:after="0" w:line="265" w:lineRule="auto"/>
              <w:ind w:right="22"/>
              <w:jc w:val="center"/>
              <w:rPr>
                <w:rFonts w:ascii="Arial" w:eastAsia="Quattrocento Sans" w:hAnsi="Arial" w:cs="Arial"/>
              </w:rPr>
            </w:pPr>
            <w:r w:rsidRPr="002421D2">
              <w:rPr>
                <w:rFonts w:ascii="Arial" w:eastAsia="Quattrocento Sans" w:hAnsi="Arial" w:cs="Arial"/>
                <w:b/>
                <w:bCs/>
              </w:rPr>
              <w:t>W</w:t>
            </w:r>
          </w:p>
          <w:p w14:paraId="0E012F1C" w14:textId="77777777" w:rsidR="00E07B8B" w:rsidRPr="002421D2" w:rsidRDefault="002211D3" w:rsidP="000A0FDD">
            <w:pPr>
              <w:spacing w:after="0" w:line="265" w:lineRule="auto"/>
              <w:ind w:right="79"/>
              <w:jc w:val="center"/>
              <w:rPr>
                <w:rFonts w:ascii="Arial" w:eastAsia="Quattrocento Sans" w:hAnsi="Arial" w:cs="Arial"/>
              </w:rPr>
            </w:pPr>
            <w:r w:rsidRPr="002421D2">
              <w:rPr>
                <w:rFonts w:ascii="Arial" w:eastAsia="Quattrocento Sans" w:hAnsi="Arial" w:cs="Arial"/>
                <w:b/>
                <w:bCs/>
              </w:rPr>
              <w:t>3</w:t>
            </w:r>
          </w:p>
        </w:tc>
        <w:tc>
          <w:tcPr>
            <w:tcW w:w="428" w:type="dxa"/>
            <w:tcBorders>
              <w:top w:val="single" w:sz="4" w:space="0" w:color="000000"/>
              <w:left w:val="single" w:sz="4" w:space="0" w:color="000000"/>
              <w:bottom w:val="single" w:sz="4" w:space="0" w:color="000000"/>
              <w:right w:val="single" w:sz="4" w:space="0" w:color="000000"/>
            </w:tcBorders>
            <w:shd w:val="clear" w:color="auto" w:fill="F2DCDB"/>
          </w:tcPr>
          <w:p w14:paraId="0E012F1D" w14:textId="77777777" w:rsidR="00E07B8B" w:rsidRPr="002421D2" w:rsidRDefault="002211D3" w:rsidP="000A0FDD">
            <w:pPr>
              <w:spacing w:after="0" w:line="265" w:lineRule="auto"/>
              <w:ind w:right="53"/>
              <w:jc w:val="center"/>
              <w:rPr>
                <w:rFonts w:ascii="Arial" w:eastAsia="Quattrocento Sans" w:hAnsi="Arial" w:cs="Arial"/>
              </w:rPr>
            </w:pPr>
            <w:r w:rsidRPr="002421D2">
              <w:rPr>
                <w:rFonts w:ascii="Arial" w:eastAsia="Quattrocento Sans" w:hAnsi="Arial" w:cs="Arial"/>
                <w:b/>
                <w:bCs/>
              </w:rPr>
              <w:t>W</w:t>
            </w:r>
          </w:p>
          <w:p w14:paraId="0E012F1E" w14:textId="77777777" w:rsidR="00E07B8B" w:rsidRPr="002421D2" w:rsidRDefault="002211D3" w:rsidP="000A0FDD">
            <w:pPr>
              <w:spacing w:after="0" w:line="265" w:lineRule="auto"/>
              <w:ind w:right="96"/>
              <w:jc w:val="center"/>
              <w:rPr>
                <w:rFonts w:ascii="Arial" w:eastAsia="Quattrocento Sans" w:hAnsi="Arial" w:cs="Arial"/>
              </w:rPr>
            </w:pPr>
            <w:r w:rsidRPr="002421D2">
              <w:rPr>
                <w:rFonts w:ascii="Arial" w:eastAsia="Quattrocento Sans" w:hAnsi="Arial" w:cs="Arial"/>
                <w:b/>
                <w:bCs/>
              </w:rPr>
              <w:t>4</w:t>
            </w:r>
          </w:p>
        </w:tc>
        <w:tc>
          <w:tcPr>
            <w:tcW w:w="350" w:type="dxa"/>
            <w:tcBorders>
              <w:top w:val="single" w:sz="4" w:space="0" w:color="000000"/>
              <w:left w:val="single" w:sz="4" w:space="0" w:color="000000"/>
              <w:bottom w:val="single" w:sz="4" w:space="0" w:color="000000"/>
              <w:right w:val="single" w:sz="4" w:space="0" w:color="000000"/>
            </w:tcBorders>
            <w:shd w:val="clear" w:color="auto" w:fill="EBF1DD"/>
          </w:tcPr>
          <w:p w14:paraId="0E012F1F"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W</w:t>
            </w:r>
          </w:p>
          <w:p w14:paraId="0E012F20"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1</w:t>
            </w:r>
          </w:p>
        </w:tc>
        <w:tc>
          <w:tcPr>
            <w:tcW w:w="389" w:type="dxa"/>
            <w:tcBorders>
              <w:top w:val="single" w:sz="4" w:space="0" w:color="000000"/>
              <w:left w:val="single" w:sz="4" w:space="0" w:color="000000"/>
              <w:bottom w:val="single" w:sz="4" w:space="0" w:color="000000"/>
              <w:right w:val="single" w:sz="4" w:space="0" w:color="000000"/>
            </w:tcBorders>
            <w:shd w:val="clear" w:color="auto" w:fill="EBF1DD"/>
          </w:tcPr>
          <w:p w14:paraId="0E012F21" w14:textId="77777777" w:rsidR="00E07B8B" w:rsidRPr="002421D2" w:rsidRDefault="002211D3" w:rsidP="000A0FDD">
            <w:pPr>
              <w:spacing w:after="0" w:line="265" w:lineRule="auto"/>
              <w:ind w:right="20"/>
              <w:jc w:val="center"/>
              <w:rPr>
                <w:rFonts w:ascii="Arial" w:eastAsia="Quattrocento Sans" w:hAnsi="Arial" w:cs="Arial"/>
              </w:rPr>
            </w:pPr>
            <w:r w:rsidRPr="002421D2">
              <w:rPr>
                <w:rFonts w:ascii="Arial" w:eastAsia="Quattrocento Sans" w:hAnsi="Arial" w:cs="Arial"/>
                <w:b/>
                <w:bCs/>
              </w:rPr>
              <w:t>W</w:t>
            </w:r>
          </w:p>
          <w:p w14:paraId="0E012F22" w14:textId="77777777" w:rsidR="00E07B8B" w:rsidRPr="002421D2" w:rsidRDefault="002211D3" w:rsidP="000A0FDD">
            <w:pPr>
              <w:spacing w:after="0" w:line="265" w:lineRule="auto"/>
              <w:ind w:right="77"/>
              <w:jc w:val="center"/>
              <w:rPr>
                <w:rFonts w:ascii="Arial" w:eastAsia="Quattrocento Sans" w:hAnsi="Arial" w:cs="Arial"/>
              </w:rPr>
            </w:pPr>
            <w:r w:rsidRPr="002421D2">
              <w:rPr>
                <w:rFonts w:ascii="Arial" w:eastAsia="Quattrocento Sans" w:hAnsi="Arial" w:cs="Arial"/>
                <w:b/>
                <w:bCs/>
              </w:rPr>
              <w:t>2</w:t>
            </w:r>
          </w:p>
        </w:tc>
        <w:tc>
          <w:tcPr>
            <w:tcW w:w="389" w:type="dxa"/>
            <w:tcBorders>
              <w:top w:val="single" w:sz="4" w:space="0" w:color="000000"/>
              <w:left w:val="single" w:sz="4" w:space="0" w:color="000000"/>
              <w:bottom w:val="single" w:sz="4" w:space="0" w:color="000000"/>
              <w:right w:val="single" w:sz="4" w:space="0" w:color="000000"/>
            </w:tcBorders>
            <w:shd w:val="clear" w:color="auto" w:fill="EBF1DD"/>
          </w:tcPr>
          <w:p w14:paraId="0E012F23" w14:textId="77777777" w:rsidR="00E07B8B" w:rsidRPr="002421D2" w:rsidRDefault="002211D3" w:rsidP="000A0FDD">
            <w:pPr>
              <w:spacing w:after="0" w:line="265" w:lineRule="auto"/>
              <w:ind w:right="20"/>
              <w:jc w:val="center"/>
              <w:rPr>
                <w:rFonts w:ascii="Arial" w:eastAsia="Quattrocento Sans" w:hAnsi="Arial" w:cs="Arial"/>
              </w:rPr>
            </w:pPr>
            <w:r w:rsidRPr="002421D2">
              <w:rPr>
                <w:rFonts w:ascii="Arial" w:eastAsia="Quattrocento Sans" w:hAnsi="Arial" w:cs="Arial"/>
                <w:b/>
                <w:bCs/>
              </w:rPr>
              <w:t>W</w:t>
            </w:r>
          </w:p>
          <w:p w14:paraId="0E012F24" w14:textId="77777777" w:rsidR="00E07B8B" w:rsidRPr="002421D2" w:rsidRDefault="002211D3" w:rsidP="000A0FDD">
            <w:pPr>
              <w:spacing w:after="0" w:line="265" w:lineRule="auto"/>
              <w:ind w:right="77"/>
              <w:jc w:val="center"/>
              <w:rPr>
                <w:rFonts w:ascii="Arial" w:eastAsia="Quattrocento Sans" w:hAnsi="Arial" w:cs="Arial"/>
              </w:rPr>
            </w:pPr>
            <w:r w:rsidRPr="002421D2">
              <w:rPr>
                <w:rFonts w:ascii="Arial" w:eastAsia="Quattrocento Sans" w:hAnsi="Arial" w:cs="Arial"/>
                <w:b/>
                <w:bCs/>
              </w:rPr>
              <w:t>3</w:t>
            </w:r>
          </w:p>
        </w:tc>
        <w:tc>
          <w:tcPr>
            <w:tcW w:w="401" w:type="dxa"/>
            <w:tcBorders>
              <w:top w:val="single" w:sz="4" w:space="0" w:color="000000"/>
              <w:left w:val="single" w:sz="4" w:space="0" w:color="000000"/>
              <w:bottom w:val="single" w:sz="4" w:space="0" w:color="000000"/>
              <w:right w:val="single" w:sz="4" w:space="0" w:color="000000"/>
            </w:tcBorders>
            <w:shd w:val="clear" w:color="auto" w:fill="EBF1DD"/>
          </w:tcPr>
          <w:p w14:paraId="0E012F25" w14:textId="77777777" w:rsidR="00E07B8B" w:rsidRPr="002421D2" w:rsidRDefault="002211D3" w:rsidP="000A0FDD">
            <w:pPr>
              <w:spacing w:after="0" w:line="265" w:lineRule="auto"/>
              <w:ind w:right="32"/>
              <w:jc w:val="center"/>
              <w:rPr>
                <w:rFonts w:ascii="Arial" w:eastAsia="Quattrocento Sans" w:hAnsi="Arial" w:cs="Arial"/>
              </w:rPr>
            </w:pPr>
            <w:r w:rsidRPr="002421D2">
              <w:rPr>
                <w:rFonts w:ascii="Arial" w:eastAsia="Quattrocento Sans" w:hAnsi="Arial" w:cs="Arial"/>
                <w:b/>
                <w:bCs/>
              </w:rPr>
              <w:t>W</w:t>
            </w:r>
          </w:p>
          <w:p w14:paraId="0E012F26" w14:textId="77777777" w:rsidR="00E07B8B" w:rsidRPr="002421D2" w:rsidRDefault="002211D3" w:rsidP="000A0FDD">
            <w:pPr>
              <w:spacing w:after="0" w:line="265" w:lineRule="auto"/>
              <w:ind w:right="84"/>
              <w:jc w:val="center"/>
              <w:rPr>
                <w:rFonts w:ascii="Arial" w:eastAsia="Quattrocento Sans" w:hAnsi="Arial" w:cs="Arial"/>
              </w:rPr>
            </w:pPr>
            <w:r w:rsidRPr="002421D2">
              <w:rPr>
                <w:rFonts w:ascii="Arial" w:eastAsia="Quattrocento Sans" w:hAnsi="Arial" w:cs="Arial"/>
                <w:b/>
                <w:bCs/>
              </w:rPr>
              <w:t>4</w:t>
            </w:r>
          </w:p>
        </w:tc>
        <w:tc>
          <w:tcPr>
            <w:tcW w:w="451" w:type="dxa"/>
            <w:tcBorders>
              <w:top w:val="single" w:sz="4" w:space="0" w:color="000000"/>
              <w:left w:val="single" w:sz="4" w:space="0" w:color="000000"/>
              <w:bottom w:val="single" w:sz="4" w:space="0" w:color="000000"/>
              <w:right w:val="single" w:sz="4" w:space="0" w:color="000000"/>
            </w:tcBorders>
            <w:shd w:val="clear" w:color="auto" w:fill="FDEADA"/>
          </w:tcPr>
          <w:p w14:paraId="0E012F27" w14:textId="77777777" w:rsidR="00E07B8B" w:rsidRPr="002421D2" w:rsidRDefault="002211D3" w:rsidP="000A0FDD">
            <w:pPr>
              <w:spacing w:after="0" w:line="265" w:lineRule="auto"/>
              <w:ind w:right="65"/>
              <w:jc w:val="center"/>
              <w:rPr>
                <w:rFonts w:ascii="Arial" w:eastAsia="Quattrocento Sans" w:hAnsi="Arial" w:cs="Arial"/>
              </w:rPr>
            </w:pPr>
            <w:r w:rsidRPr="002421D2">
              <w:rPr>
                <w:rFonts w:ascii="Arial" w:eastAsia="Quattrocento Sans" w:hAnsi="Arial" w:cs="Arial"/>
                <w:b/>
                <w:bCs/>
              </w:rPr>
              <w:t>W</w:t>
            </w:r>
          </w:p>
          <w:p w14:paraId="0E012F28" w14:textId="77777777" w:rsidR="00E07B8B" w:rsidRPr="002421D2" w:rsidRDefault="002211D3" w:rsidP="000A0FDD">
            <w:pPr>
              <w:spacing w:after="0" w:line="265" w:lineRule="auto"/>
              <w:ind w:right="110"/>
              <w:jc w:val="center"/>
              <w:rPr>
                <w:rFonts w:ascii="Arial" w:eastAsia="Quattrocento Sans" w:hAnsi="Arial" w:cs="Arial"/>
              </w:rPr>
            </w:pPr>
            <w:r w:rsidRPr="002421D2">
              <w:rPr>
                <w:rFonts w:ascii="Arial" w:eastAsia="Quattrocento Sans" w:hAnsi="Arial" w:cs="Arial"/>
                <w:b/>
                <w:bCs/>
              </w:rPr>
              <w:t>1</w:t>
            </w:r>
          </w:p>
        </w:tc>
        <w:tc>
          <w:tcPr>
            <w:tcW w:w="361" w:type="dxa"/>
            <w:tcBorders>
              <w:top w:val="single" w:sz="4" w:space="0" w:color="000000"/>
              <w:left w:val="single" w:sz="4" w:space="0" w:color="000000"/>
              <w:bottom w:val="single" w:sz="4" w:space="0" w:color="000000"/>
              <w:right w:val="single" w:sz="4" w:space="0" w:color="000000"/>
            </w:tcBorders>
            <w:shd w:val="clear" w:color="auto" w:fill="FDEADA"/>
          </w:tcPr>
          <w:p w14:paraId="0E012F29"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W</w:t>
            </w:r>
          </w:p>
          <w:p w14:paraId="0E012F2A"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b/>
                <w:bCs/>
              </w:rPr>
              <w:t>2</w:t>
            </w:r>
          </w:p>
        </w:tc>
        <w:tc>
          <w:tcPr>
            <w:tcW w:w="449" w:type="dxa"/>
            <w:tcBorders>
              <w:top w:val="single" w:sz="4" w:space="0" w:color="000000"/>
              <w:left w:val="single" w:sz="4" w:space="0" w:color="000000"/>
              <w:bottom w:val="single" w:sz="4" w:space="0" w:color="000000"/>
              <w:right w:val="single" w:sz="4" w:space="0" w:color="000000"/>
            </w:tcBorders>
            <w:shd w:val="clear" w:color="auto" w:fill="FDEADA"/>
          </w:tcPr>
          <w:p w14:paraId="0E012F2B" w14:textId="77777777" w:rsidR="00E07B8B" w:rsidRPr="002421D2" w:rsidRDefault="002211D3" w:rsidP="000A0FDD">
            <w:pPr>
              <w:spacing w:after="0" w:line="265" w:lineRule="auto"/>
              <w:ind w:right="68"/>
              <w:jc w:val="center"/>
              <w:rPr>
                <w:rFonts w:ascii="Arial" w:eastAsia="Quattrocento Sans" w:hAnsi="Arial" w:cs="Arial"/>
              </w:rPr>
            </w:pPr>
            <w:r w:rsidRPr="002421D2">
              <w:rPr>
                <w:rFonts w:ascii="Arial" w:eastAsia="Quattrocento Sans" w:hAnsi="Arial" w:cs="Arial"/>
                <w:b/>
                <w:bCs/>
              </w:rPr>
              <w:t>W</w:t>
            </w:r>
          </w:p>
          <w:p w14:paraId="0E012F2C" w14:textId="77777777" w:rsidR="00E07B8B" w:rsidRPr="002421D2" w:rsidRDefault="002211D3" w:rsidP="000A0FDD">
            <w:pPr>
              <w:spacing w:after="0" w:line="265" w:lineRule="auto"/>
              <w:ind w:right="110"/>
              <w:jc w:val="center"/>
              <w:rPr>
                <w:rFonts w:ascii="Arial" w:eastAsia="Quattrocento Sans" w:hAnsi="Arial" w:cs="Arial"/>
              </w:rPr>
            </w:pPr>
            <w:r w:rsidRPr="002421D2">
              <w:rPr>
                <w:rFonts w:ascii="Arial" w:eastAsia="Quattrocento Sans" w:hAnsi="Arial" w:cs="Arial"/>
                <w:b/>
                <w:bCs/>
              </w:rPr>
              <w:t>3</w:t>
            </w:r>
          </w:p>
        </w:tc>
        <w:tc>
          <w:tcPr>
            <w:tcW w:w="451" w:type="dxa"/>
            <w:tcBorders>
              <w:top w:val="single" w:sz="4" w:space="0" w:color="000000"/>
              <w:left w:val="single" w:sz="4" w:space="0" w:color="000000"/>
              <w:bottom w:val="single" w:sz="4" w:space="0" w:color="000000"/>
              <w:right w:val="single" w:sz="4" w:space="0" w:color="000000"/>
            </w:tcBorders>
            <w:shd w:val="clear" w:color="auto" w:fill="FDEADA"/>
          </w:tcPr>
          <w:p w14:paraId="0E012F2D" w14:textId="77777777" w:rsidR="00E07B8B" w:rsidRPr="002421D2" w:rsidRDefault="002211D3" w:rsidP="000A0FDD">
            <w:pPr>
              <w:spacing w:after="0" w:line="265" w:lineRule="auto"/>
              <w:ind w:right="56"/>
              <w:jc w:val="center"/>
              <w:rPr>
                <w:rFonts w:ascii="Arial" w:eastAsia="Quattrocento Sans" w:hAnsi="Arial" w:cs="Arial"/>
              </w:rPr>
            </w:pPr>
            <w:r w:rsidRPr="002421D2">
              <w:rPr>
                <w:rFonts w:ascii="Arial" w:eastAsia="Quattrocento Sans" w:hAnsi="Arial" w:cs="Arial"/>
                <w:b/>
                <w:bCs/>
              </w:rPr>
              <w:t>W</w:t>
            </w:r>
          </w:p>
          <w:p w14:paraId="0E012F2E" w14:textId="77777777" w:rsidR="00E07B8B" w:rsidRPr="002421D2" w:rsidRDefault="002211D3" w:rsidP="000A0FDD">
            <w:pPr>
              <w:spacing w:after="0" w:line="265" w:lineRule="auto"/>
              <w:ind w:right="110"/>
              <w:jc w:val="center"/>
              <w:rPr>
                <w:rFonts w:ascii="Arial" w:eastAsia="Quattrocento Sans" w:hAnsi="Arial" w:cs="Arial"/>
              </w:rPr>
            </w:pPr>
            <w:r w:rsidRPr="002421D2">
              <w:rPr>
                <w:rFonts w:ascii="Arial" w:eastAsia="Quattrocento Sans" w:hAnsi="Arial" w:cs="Arial"/>
                <w:b/>
                <w:bCs/>
              </w:rPr>
              <w:t>4</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14:paraId="0E012F2F" w14:textId="77777777" w:rsidR="00E07B8B" w:rsidRPr="002421D2" w:rsidRDefault="00E07B8B" w:rsidP="000A0FDD">
            <w:pPr>
              <w:spacing w:after="0" w:line="252" w:lineRule="auto"/>
              <w:ind w:right="54"/>
              <w:rPr>
                <w:rFonts w:ascii="Arial" w:eastAsia="Quattrocento Sans" w:hAnsi="Arial" w:cs="Arial"/>
              </w:rPr>
            </w:pPr>
          </w:p>
        </w:tc>
      </w:tr>
      <w:tr w:rsidR="00DE5ABD" w:rsidRPr="002421D2" w14:paraId="0E012F46" w14:textId="77777777" w:rsidTr="0077698C">
        <w:trPr>
          <w:trHeight w:val="809"/>
        </w:trPr>
        <w:tc>
          <w:tcPr>
            <w:tcW w:w="1800" w:type="dxa"/>
            <w:tcBorders>
              <w:top w:val="single" w:sz="4" w:space="0" w:color="000000"/>
              <w:left w:val="single" w:sz="4" w:space="0" w:color="000000"/>
              <w:bottom w:val="single" w:sz="4" w:space="0" w:color="000000"/>
              <w:right w:val="single" w:sz="4" w:space="0" w:color="000000"/>
            </w:tcBorders>
          </w:tcPr>
          <w:p w14:paraId="0E012F31" w14:textId="16347CE5"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Inception report submission</w:t>
            </w:r>
            <w:r w:rsidRPr="002421D2">
              <w:rPr>
                <w:rFonts w:ascii="Arial" w:eastAsia="Quattrocento Sans" w:hAnsi="Arial" w:cs="Arial"/>
              </w:rPr>
              <w:br/>
              <w:t>review inception report (strategy &amp; methodology)</w:t>
            </w:r>
          </w:p>
        </w:tc>
        <w:tc>
          <w:tcPr>
            <w:tcW w:w="474" w:type="dxa"/>
            <w:tcBorders>
              <w:top w:val="single" w:sz="4" w:space="0" w:color="000000"/>
              <w:left w:val="single" w:sz="4" w:space="0" w:color="000000"/>
              <w:bottom w:val="single" w:sz="4" w:space="0" w:color="000000"/>
              <w:right w:val="single" w:sz="4" w:space="0" w:color="000000"/>
            </w:tcBorders>
          </w:tcPr>
          <w:p w14:paraId="0E012F32"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33"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tcPr>
          <w:p w14:paraId="0E012F34" w14:textId="77777777" w:rsidR="00DE5ABD" w:rsidRPr="002421D2" w:rsidRDefault="00DE5ABD" w:rsidP="000A0FDD">
            <w:pPr>
              <w:spacing w:before="6" w:after="0" w:line="260" w:lineRule="auto"/>
              <w:rPr>
                <w:rFonts w:ascii="Arial" w:hAnsi="Arial" w:cs="Arial"/>
              </w:rPr>
            </w:pPr>
          </w:p>
          <w:p w14:paraId="0E012F35" w14:textId="3C4A8208" w:rsidR="00DE5ABD" w:rsidRPr="002421D2" w:rsidRDefault="00DE5ABD" w:rsidP="000A0FDD">
            <w:pPr>
              <w:spacing w:after="0" w:line="240" w:lineRule="auto"/>
              <w:ind w:right="-20"/>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shd w:val="clear" w:color="auto" w:fill="auto"/>
          </w:tcPr>
          <w:p w14:paraId="0E012F36" w14:textId="77777777" w:rsidR="00DE5ABD" w:rsidRPr="002421D2" w:rsidRDefault="00DE5ABD" w:rsidP="000A0FDD">
            <w:pPr>
              <w:spacing w:before="6" w:after="0" w:line="260" w:lineRule="auto"/>
              <w:rPr>
                <w:rFonts w:ascii="Arial" w:hAnsi="Arial" w:cs="Arial"/>
              </w:rPr>
            </w:pPr>
          </w:p>
          <w:p w14:paraId="0E012F37" w14:textId="77777777" w:rsidR="00DE5ABD" w:rsidRPr="002421D2" w:rsidRDefault="00DE5ABD" w:rsidP="000A0FDD">
            <w:pPr>
              <w:spacing w:after="0" w:line="240" w:lineRule="auto"/>
              <w:ind w:right="-20"/>
              <w:rPr>
                <w:rFonts w:ascii="Arial" w:hAnsi="Arial" w:cs="Arial"/>
                <w:highlight w:val="white"/>
              </w:rPr>
            </w:pPr>
          </w:p>
        </w:tc>
        <w:tc>
          <w:tcPr>
            <w:tcW w:w="413" w:type="dxa"/>
            <w:tcBorders>
              <w:top w:val="single" w:sz="4" w:space="0" w:color="000000"/>
              <w:left w:val="single" w:sz="4" w:space="0" w:color="000000"/>
              <w:bottom w:val="single" w:sz="4" w:space="0" w:color="000000"/>
              <w:right w:val="single" w:sz="4" w:space="0" w:color="000000"/>
            </w:tcBorders>
          </w:tcPr>
          <w:p w14:paraId="0E012F38"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3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3A"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3B"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3C"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3D"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3E"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3F"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40"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41"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42"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43"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44" w14:textId="77777777" w:rsidR="00DE5ABD" w:rsidRPr="002421D2" w:rsidRDefault="00DE5ABD" w:rsidP="000A0FDD">
            <w:pPr>
              <w:spacing w:before="8" w:after="0" w:line="140" w:lineRule="auto"/>
              <w:rPr>
                <w:rFonts w:ascii="Arial" w:hAnsi="Arial" w:cs="Arial"/>
              </w:rPr>
            </w:pPr>
          </w:p>
          <w:p w14:paraId="0E012F45" w14:textId="77777777" w:rsidR="00DE5ABD" w:rsidRPr="002421D2" w:rsidRDefault="00DE5ABD" w:rsidP="000A0FDD">
            <w:pPr>
              <w:spacing w:after="0" w:line="252" w:lineRule="auto"/>
              <w:ind w:right="54"/>
              <w:rPr>
                <w:rFonts w:ascii="Arial" w:eastAsia="Quattrocento Sans" w:hAnsi="Arial" w:cs="Arial"/>
              </w:rPr>
            </w:pPr>
            <w:r w:rsidRPr="002421D2">
              <w:rPr>
                <w:rFonts w:ascii="Arial" w:eastAsia="Quattrocento Sans" w:hAnsi="Arial" w:cs="Arial"/>
              </w:rPr>
              <w:t>CONSULTANT</w:t>
            </w:r>
          </w:p>
        </w:tc>
      </w:tr>
      <w:tr w:rsidR="00DE5ABD" w:rsidRPr="002421D2" w14:paraId="0E012F5F" w14:textId="77777777" w:rsidTr="002421D2">
        <w:trPr>
          <w:trHeight w:val="970"/>
        </w:trPr>
        <w:tc>
          <w:tcPr>
            <w:tcW w:w="1800" w:type="dxa"/>
            <w:tcBorders>
              <w:top w:val="single" w:sz="4" w:space="0" w:color="000000"/>
              <w:left w:val="single" w:sz="4" w:space="0" w:color="000000"/>
              <w:bottom w:val="single" w:sz="4" w:space="0" w:color="000000"/>
              <w:right w:val="single" w:sz="4" w:space="0" w:color="000000"/>
            </w:tcBorders>
          </w:tcPr>
          <w:p w14:paraId="0E012F48" w14:textId="2A514BC0"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Final inception report sharing</w:t>
            </w:r>
          </w:p>
        </w:tc>
        <w:tc>
          <w:tcPr>
            <w:tcW w:w="474" w:type="dxa"/>
            <w:tcBorders>
              <w:top w:val="single" w:sz="4" w:space="0" w:color="000000"/>
              <w:left w:val="single" w:sz="4" w:space="0" w:color="000000"/>
              <w:bottom w:val="single" w:sz="4" w:space="0" w:color="000000"/>
              <w:right w:val="single" w:sz="4" w:space="0" w:color="000000"/>
            </w:tcBorders>
          </w:tcPr>
          <w:p w14:paraId="0E012F4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4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4B" w14:textId="77777777" w:rsidR="00DE5ABD" w:rsidRPr="002421D2" w:rsidRDefault="00DE5ABD" w:rsidP="000A0FDD">
            <w:pPr>
              <w:spacing w:before="6" w:after="0" w:line="260" w:lineRule="auto"/>
              <w:rPr>
                <w:rFonts w:ascii="Arial" w:hAnsi="Arial" w:cs="Arial"/>
              </w:rPr>
            </w:pPr>
          </w:p>
          <w:p w14:paraId="0E012F4C" w14:textId="77777777" w:rsidR="00DE5ABD" w:rsidRPr="002421D2" w:rsidRDefault="00DE5ABD" w:rsidP="000A0FDD">
            <w:pPr>
              <w:spacing w:after="0" w:line="240" w:lineRule="auto"/>
              <w:ind w:right="-20"/>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shd w:val="clear" w:color="auto" w:fill="auto"/>
          </w:tcPr>
          <w:p w14:paraId="0E012F4D" w14:textId="77777777" w:rsidR="00DE5ABD" w:rsidRPr="002421D2" w:rsidRDefault="00DE5ABD" w:rsidP="000A0FDD">
            <w:pPr>
              <w:spacing w:before="10" w:after="0" w:line="120" w:lineRule="auto"/>
              <w:rPr>
                <w:rFonts w:ascii="Arial" w:hAnsi="Arial" w:cs="Arial"/>
              </w:rPr>
            </w:pPr>
          </w:p>
          <w:p w14:paraId="0E012F4E" w14:textId="77777777" w:rsidR="00DE5ABD" w:rsidRPr="002421D2" w:rsidRDefault="00DE5ABD" w:rsidP="000A0FDD">
            <w:pPr>
              <w:spacing w:after="0" w:line="200" w:lineRule="auto"/>
              <w:rPr>
                <w:rFonts w:ascii="Arial" w:hAnsi="Arial" w:cs="Arial"/>
              </w:rPr>
            </w:pPr>
          </w:p>
          <w:p w14:paraId="0E012F4F" w14:textId="77777777" w:rsidR="00DE5ABD" w:rsidRPr="002421D2" w:rsidRDefault="00DE5ABD" w:rsidP="000A0FDD">
            <w:pPr>
              <w:spacing w:after="0" w:line="200" w:lineRule="auto"/>
              <w:rPr>
                <w:rFonts w:ascii="Arial" w:hAnsi="Arial" w:cs="Arial"/>
              </w:rPr>
            </w:pPr>
          </w:p>
          <w:p w14:paraId="0E012F50" w14:textId="2111793D" w:rsidR="00DE5ABD" w:rsidRPr="002421D2" w:rsidRDefault="00DE5ABD" w:rsidP="000A0FDD">
            <w:pPr>
              <w:spacing w:after="0" w:line="240" w:lineRule="auto"/>
              <w:ind w:right="-20"/>
              <w:rPr>
                <w:rFonts w:ascii="Arial" w:eastAsia="Quattrocento Sans"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51"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52"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53"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54"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5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56"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57"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58"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59"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5A"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5B"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5C"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5D" w14:textId="77777777" w:rsidR="00DE5ABD" w:rsidRPr="002421D2" w:rsidRDefault="00DE5ABD" w:rsidP="000A0FDD">
            <w:pPr>
              <w:spacing w:before="6" w:after="0" w:line="150" w:lineRule="auto"/>
              <w:rPr>
                <w:rFonts w:ascii="Arial" w:hAnsi="Arial" w:cs="Arial"/>
              </w:rPr>
            </w:pPr>
          </w:p>
          <w:p w14:paraId="0E012F5E" w14:textId="77777777" w:rsidR="00DE5ABD" w:rsidRPr="002421D2" w:rsidRDefault="00DE5ABD" w:rsidP="000A0FDD">
            <w:pPr>
              <w:spacing w:after="0" w:line="240" w:lineRule="auto"/>
              <w:ind w:right="66"/>
              <w:jc w:val="center"/>
              <w:rPr>
                <w:rFonts w:ascii="Arial" w:eastAsia="Quattrocento Sans" w:hAnsi="Arial" w:cs="Arial"/>
              </w:rPr>
            </w:pPr>
            <w:r w:rsidRPr="002421D2">
              <w:rPr>
                <w:rFonts w:ascii="Arial" w:eastAsia="Quattrocento Sans" w:hAnsi="Arial" w:cs="Arial"/>
              </w:rPr>
              <w:t>CONSULTA NT/MERL/ PROJECT/NLNO</w:t>
            </w:r>
            <w:r w:rsidRPr="002421D2">
              <w:rPr>
                <w:rFonts w:ascii="Arial" w:eastAsia="Quattrocento Sans" w:hAnsi="Arial" w:cs="Arial"/>
              </w:rPr>
              <w:lastRenderedPageBreak/>
              <w:t>/EKN</w:t>
            </w:r>
          </w:p>
        </w:tc>
      </w:tr>
      <w:tr w:rsidR="00DE5ABD" w:rsidRPr="002421D2" w14:paraId="0E012F78" w14:textId="77777777" w:rsidTr="002421D2">
        <w:trPr>
          <w:trHeight w:val="682"/>
        </w:trPr>
        <w:tc>
          <w:tcPr>
            <w:tcW w:w="1800" w:type="dxa"/>
            <w:tcBorders>
              <w:top w:val="single" w:sz="4" w:space="0" w:color="000000"/>
              <w:left w:val="single" w:sz="4" w:space="0" w:color="000000"/>
              <w:bottom w:val="single" w:sz="4" w:space="0" w:color="000000"/>
              <w:right w:val="single" w:sz="4" w:space="0" w:color="000000"/>
            </w:tcBorders>
          </w:tcPr>
          <w:p w14:paraId="0E012F61" w14:textId="4773A9BD"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lastRenderedPageBreak/>
              <w:t>Understanding, develop &amp; finalize tools</w:t>
            </w:r>
          </w:p>
        </w:tc>
        <w:tc>
          <w:tcPr>
            <w:tcW w:w="474" w:type="dxa"/>
            <w:tcBorders>
              <w:top w:val="single" w:sz="4" w:space="0" w:color="000000"/>
              <w:left w:val="single" w:sz="4" w:space="0" w:color="000000"/>
              <w:bottom w:val="single" w:sz="4" w:space="0" w:color="000000"/>
              <w:right w:val="single" w:sz="4" w:space="0" w:color="000000"/>
            </w:tcBorders>
          </w:tcPr>
          <w:p w14:paraId="0E012F62"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63"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64"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shd w:val="clear" w:color="auto" w:fill="92D050"/>
          </w:tcPr>
          <w:p w14:paraId="0E012F65"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Pr>
          <w:p w14:paraId="0E012F66" w14:textId="77777777" w:rsidR="00DE5ABD" w:rsidRPr="002421D2" w:rsidRDefault="00DE5ABD" w:rsidP="000A0FDD">
            <w:pPr>
              <w:spacing w:before="1" w:after="0" w:line="170" w:lineRule="auto"/>
              <w:rPr>
                <w:rFonts w:ascii="Arial" w:hAnsi="Arial" w:cs="Arial"/>
              </w:rPr>
            </w:pPr>
          </w:p>
          <w:p w14:paraId="0E012F67" w14:textId="77777777" w:rsidR="00DE5ABD" w:rsidRPr="002421D2" w:rsidRDefault="00DE5ABD" w:rsidP="000A0FDD">
            <w:pPr>
              <w:spacing w:after="0" w:line="200" w:lineRule="auto"/>
              <w:rPr>
                <w:rFonts w:ascii="Arial" w:hAnsi="Arial" w:cs="Arial"/>
              </w:rPr>
            </w:pPr>
          </w:p>
          <w:p w14:paraId="0E012F68" w14:textId="22AAA177" w:rsidR="00DE5ABD" w:rsidRPr="002421D2" w:rsidRDefault="00DE5ABD" w:rsidP="000A0FDD">
            <w:pPr>
              <w:spacing w:after="0" w:line="240" w:lineRule="auto"/>
              <w:ind w:right="88"/>
              <w:jc w:val="center"/>
              <w:rPr>
                <w:rFonts w:ascii="Arial" w:eastAsia="Quattrocento Sans" w:hAnsi="Arial" w:cs="Arial"/>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0E012F69" w14:textId="77777777" w:rsidR="00DE5ABD" w:rsidRPr="002421D2" w:rsidRDefault="00DE5ABD" w:rsidP="000A0FDD">
            <w:pPr>
              <w:spacing w:before="1" w:after="0" w:line="170" w:lineRule="auto"/>
              <w:rPr>
                <w:rFonts w:ascii="Arial" w:hAnsi="Arial" w:cs="Arial"/>
              </w:rPr>
            </w:pPr>
          </w:p>
          <w:p w14:paraId="0E012F6A" w14:textId="77777777" w:rsidR="00DE5ABD" w:rsidRPr="002421D2" w:rsidRDefault="00DE5ABD" w:rsidP="000A0FDD">
            <w:pPr>
              <w:spacing w:after="0" w:line="200" w:lineRule="auto"/>
              <w:rPr>
                <w:rFonts w:ascii="Arial" w:hAnsi="Arial" w:cs="Arial"/>
              </w:rPr>
            </w:pPr>
          </w:p>
          <w:p w14:paraId="0E012F6B" w14:textId="070119B7" w:rsidR="00DE5ABD" w:rsidRPr="002421D2" w:rsidRDefault="00DE5ABD" w:rsidP="000A0FDD">
            <w:pPr>
              <w:spacing w:after="0" w:line="240" w:lineRule="auto"/>
              <w:ind w:right="81"/>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6C"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6D"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6E"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6F"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70"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71"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72"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73"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74"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75"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77" w14:textId="7D2E90B7" w:rsidR="00DE5ABD" w:rsidRPr="002421D2" w:rsidRDefault="00DE5ABD" w:rsidP="000A0FDD">
            <w:pPr>
              <w:spacing w:before="5" w:after="0" w:line="252" w:lineRule="auto"/>
              <w:ind w:right="73"/>
              <w:jc w:val="center"/>
              <w:rPr>
                <w:rFonts w:ascii="Arial" w:eastAsia="Quattrocento Sans" w:hAnsi="Arial" w:cs="Arial"/>
              </w:rPr>
            </w:pPr>
            <w:r w:rsidRPr="002421D2">
              <w:rPr>
                <w:rFonts w:ascii="Arial" w:eastAsia="Quattrocento Sans" w:hAnsi="Arial" w:cs="Arial"/>
              </w:rPr>
              <w:t>CONSULTA NT/MERL/ PROJECT</w:t>
            </w:r>
          </w:p>
        </w:tc>
      </w:tr>
      <w:tr w:rsidR="00DE5ABD" w:rsidRPr="002421D2" w14:paraId="0E012F8E" w14:textId="77777777" w:rsidTr="0077698C">
        <w:trPr>
          <w:trHeight w:val="1076"/>
        </w:trPr>
        <w:tc>
          <w:tcPr>
            <w:tcW w:w="1800" w:type="dxa"/>
            <w:tcBorders>
              <w:top w:val="single" w:sz="4" w:space="0" w:color="000000"/>
              <w:left w:val="single" w:sz="4" w:space="0" w:color="000000"/>
              <w:bottom w:val="single" w:sz="4" w:space="0" w:color="000000"/>
              <w:right w:val="single" w:sz="4" w:space="0" w:color="000000"/>
            </w:tcBorders>
          </w:tcPr>
          <w:p w14:paraId="0E012F79" w14:textId="6CD01B1F"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Translation of the tools</w:t>
            </w:r>
          </w:p>
        </w:tc>
        <w:tc>
          <w:tcPr>
            <w:tcW w:w="474" w:type="dxa"/>
            <w:tcBorders>
              <w:top w:val="single" w:sz="4" w:space="0" w:color="000000"/>
              <w:left w:val="single" w:sz="4" w:space="0" w:color="000000"/>
              <w:bottom w:val="single" w:sz="4" w:space="0" w:color="000000"/>
              <w:right w:val="single" w:sz="4" w:space="0" w:color="000000"/>
            </w:tcBorders>
          </w:tcPr>
          <w:p w14:paraId="0E012F7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7B"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7C"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7D"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shd w:val="clear" w:color="auto" w:fill="92D050"/>
          </w:tcPr>
          <w:p w14:paraId="0E012F7E"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shd w:val="clear" w:color="auto" w:fill="92D050"/>
          </w:tcPr>
          <w:p w14:paraId="0E012F7F" w14:textId="77777777" w:rsidR="00DE5ABD" w:rsidRPr="002421D2" w:rsidRDefault="00DE5ABD" w:rsidP="000A0FDD">
            <w:pPr>
              <w:spacing w:after="0" w:line="200" w:lineRule="auto"/>
              <w:rPr>
                <w:rFonts w:ascii="Arial" w:hAnsi="Arial" w:cs="Arial"/>
              </w:rPr>
            </w:pPr>
          </w:p>
          <w:p w14:paraId="0E012F80" w14:textId="77777777" w:rsidR="00DE5ABD" w:rsidRPr="002421D2" w:rsidRDefault="00DE5ABD" w:rsidP="000A0FDD">
            <w:pPr>
              <w:spacing w:before="1" w:after="0" w:line="200" w:lineRule="auto"/>
              <w:rPr>
                <w:rFonts w:ascii="Arial" w:hAnsi="Arial" w:cs="Arial"/>
              </w:rPr>
            </w:pPr>
          </w:p>
          <w:p w14:paraId="0E012F81" w14:textId="55BC4CCE" w:rsidR="00DE5ABD" w:rsidRPr="002421D2" w:rsidRDefault="00DE5ABD" w:rsidP="000A0FDD">
            <w:pPr>
              <w:spacing w:after="0" w:line="240" w:lineRule="auto"/>
              <w:ind w:right="81"/>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82"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83"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84"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8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86"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87"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88"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89"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8A"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8B"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8C" w14:textId="77777777" w:rsidR="00DE5ABD" w:rsidRPr="002421D2" w:rsidRDefault="00DE5ABD" w:rsidP="000A0FDD">
            <w:pPr>
              <w:spacing w:before="2" w:after="0" w:line="150" w:lineRule="auto"/>
              <w:rPr>
                <w:rFonts w:ascii="Arial" w:hAnsi="Arial" w:cs="Arial"/>
              </w:rPr>
            </w:pPr>
          </w:p>
          <w:p w14:paraId="2B5A363D" w14:textId="77777777" w:rsidR="00DE5ABD" w:rsidRPr="002421D2" w:rsidRDefault="00DE5ABD" w:rsidP="000A0FDD">
            <w:pPr>
              <w:spacing w:after="0" w:line="251" w:lineRule="auto"/>
              <w:ind w:right="69"/>
              <w:jc w:val="center"/>
              <w:rPr>
                <w:rFonts w:ascii="Arial" w:eastAsia="Quattrocento Sans" w:hAnsi="Arial" w:cs="Arial"/>
              </w:rPr>
            </w:pPr>
            <w:r w:rsidRPr="002421D2">
              <w:rPr>
                <w:rFonts w:ascii="Arial" w:eastAsia="Quattrocento Sans" w:hAnsi="Arial" w:cs="Arial"/>
              </w:rPr>
              <w:t>MERL/PRO</w:t>
            </w:r>
          </w:p>
          <w:p w14:paraId="0E012F8D" w14:textId="7C96E595" w:rsidR="00DE5ABD" w:rsidRPr="002421D2" w:rsidRDefault="00DE5ABD" w:rsidP="000A0FDD">
            <w:pPr>
              <w:spacing w:before="5" w:after="0" w:line="252" w:lineRule="auto"/>
              <w:ind w:right="73"/>
              <w:jc w:val="center"/>
              <w:rPr>
                <w:rFonts w:ascii="Arial" w:eastAsia="Quattrocento Sans" w:hAnsi="Arial" w:cs="Arial"/>
              </w:rPr>
            </w:pPr>
            <w:r w:rsidRPr="002421D2">
              <w:rPr>
                <w:rFonts w:ascii="Arial" w:eastAsia="Quattrocento Sans" w:hAnsi="Arial" w:cs="Arial"/>
              </w:rPr>
              <w:t>JECT/NLNO/ CONSULTANT</w:t>
            </w:r>
          </w:p>
        </w:tc>
      </w:tr>
      <w:tr w:rsidR="00DE5ABD" w:rsidRPr="002421D2" w14:paraId="0E012FA2" w14:textId="77777777" w:rsidTr="0077698C">
        <w:trPr>
          <w:trHeight w:val="542"/>
        </w:trPr>
        <w:tc>
          <w:tcPr>
            <w:tcW w:w="1800" w:type="dxa"/>
            <w:tcBorders>
              <w:top w:val="single" w:sz="4" w:space="0" w:color="000000"/>
              <w:left w:val="single" w:sz="4" w:space="0" w:color="000000"/>
              <w:bottom w:val="single" w:sz="4" w:space="0" w:color="000000"/>
              <w:right w:val="single" w:sz="4" w:space="0" w:color="000000"/>
            </w:tcBorders>
          </w:tcPr>
          <w:p w14:paraId="0E012F8F" w14:textId="7325EB0F"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IRB approval</w:t>
            </w:r>
            <w:r w:rsidRPr="002421D2">
              <w:rPr>
                <w:rFonts w:ascii="Arial" w:eastAsia="Quattrocento Sans" w:hAnsi="Arial" w:cs="Arial"/>
              </w:rPr>
              <w:br/>
              <w:t>from ethical review board</w:t>
            </w:r>
          </w:p>
        </w:tc>
        <w:tc>
          <w:tcPr>
            <w:tcW w:w="474" w:type="dxa"/>
            <w:tcBorders>
              <w:top w:val="single" w:sz="4" w:space="0" w:color="000000"/>
              <w:left w:val="single" w:sz="4" w:space="0" w:color="000000"/>
              <w:bottom w:val="single" w:sz="4" w:space="0" w:color="000000"/>
              <w:right w:val="single" w:sz="4" w:space="0" w:color="000000"/>
            </w:tcBorders>
          </w:tcPr>
          <w:p w14:paraId="0E012F90"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91"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92"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93"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94"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9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96" w14:textId="77777777" w:rsidR="00DE5ABD" w:rsidRPr="002421D2" w:rsidRDefault="00DE5ABD" w:rsidP="000A0FDD">
            <w:pPr>
              <w:spacing w:before="1" w:after="0" w:line="130" w:lineRule="auto"/>
              <w:rPr>
                <w:rFonts w:ascii="Arial" w:hAnsi="Arial" w:cs="Arial"/>
              </w:rPr>
            </w:pPr>
          </w:p>
          <w:p w14:paraId="0E012F97" w14:textId="33DB6AEE" w:rsidR="00DE5ABD" w:rsidRPr="002421D2" w:rsidRDefault="00DE5ABD" w:rsidP="000A0FDD">
            <w:pPr>
              <w:spacing w:after="0" w:line="240" w:lineRule="auto"/>
              <w:ind w:right="79"/>
              <w:jc w:val="center"/>
              <w:rPr>
                <w:rFonts w:ascii="Arial" w:eastAsia="Quattrocento Sans"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98"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9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9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9B"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9C"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9D"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9E"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9F"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A0"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A1" w14:textId="77777777" w:rsidR="00DE5ABD" w:rsidRPr="002421D2" w:rsidRDefault="00DE5ABD" w:rsidP="000A0FDD">
            <w:pPr>
              <w:spacing w:before="15" w:after="0" w:line="252" w:lineRule="auto"/>
              <w:ind w:right="42"/>
              <w:rPr>
                <w:rFonts w:ascii="Arial" w:eastAsia="Quattrocento Sans" w:hAnsi="Arial" w:cs="Arial"/>
              </w:rPr>
            </w:pPr>
            <w:r w:rsidRPr="002421D2">
              <w:rPr>
                <w:rFonts w:ascii="Arial" w:eastAsia="Quattrocento Sans" w:hAnsi="Arial" w:cs="Arial"/>
              </w:rPr>
              <w:t>CONSULTANT</w:t>
            </w:r>
          </w:p>
        </w:tc>
      </w:tr>
      <w:tr w:rsidR="00DE5ABD" w:rsidRPr="002421D2" w14:paraId="0E012FB9" w14:textId="77777777" w:rsidTr="0077698C">
        <w:trPr>
          <w:trHeight w:val="516"/>
        </w:trPr>
        <w:tc>
          <w:tcPr>
            <w:tcW w:w="1800" w:type="dxa"/>
            <w:tcBorders>
              <w:top w:val="single" w:sz="4" w:space="0" w:color="000000"/>
              <w:left w:val="single" w:sz="4" w:space="0" w:color="000000"/>
              <w:bottom w:val="single" w:sz="4" w:space="0" w:color="000000"/>
              <w:right w:val="single" w:sz="4" w:space="0" w:color="000000"/>
            </w:tcBorders>
          </w:tcPr>
          <w:p w14:paraId="0E012FA4" w14:textId="526A5655"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Data enumerator hiring</w:t>
            </w:r>
          </w:p>
        </w:tc>
        <w:tc>
          <w:tcPr>
            <w:tcW w:w="474" w:type="dxa"/>
            <w:tcBorders>
              <w:top w:val="single" w:sz="4" w:space="0" w:color="000000"/>
              <w:left w:val="single" w:sz="4" w:space="0" w:color="000000"/>
              <w:bottom w:val="single" w:sz="4" w:space="0" w:color="000000"/>
              <w:right w:val="single" w:sz="4" w:space="0" w:color="000000"/>
            </w:tcBorders>
          </w:tcPr>
          <w:p w14:paraId="0E012FA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A6"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A7"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A8"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A9"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A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AB"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shd w:val="clear" w:color="auto" w:fill="92D050"/>
          </w:tcPr>
          <w:p w14:paraId="0E012FAD" w14:textId="0ABF9E4D" w:rsidR="00DE5ABD" w:rsidRPr="002421D2" w:rsidRDefault="00DE5ABD" w:rsidP="000A0FDD">
            <w:pPr>
              <w:spacing w:after="0" w:line="240" w:lineRule="auto"/>
              <w:ind w:right="98"/>
              <w:jc w:val="center"/>
              <w:rPr>
                <w:rFonts w:ascii="Arial" w:eastAsia="Quattrocento Sans" w:hAnsi="Arial" w:cs="Arial"/>
              </w:rPr>
            </w:pPr>
          </w:p>
        </w:tc>
        <w:tc>
          <w:tcPr>
            <w:tcW w:w="350" w:type="dxa"/>
            <w:tcBorders>
              <w:top w:val="single" w:sz="4" w:space="0" w:color="000000"/>
              <w:left w:val="single" w:sz="4" w:space="0" w:color="000000"/>
              <w:bottom w:val="single" w:sz="4" w:space="0" w:color="000000"/>
              <w:right w:val="single" w:sz="4" w:space="0" w:color="000000"/>
            </w:tcBorders>
            <w:shd w:val="clear" w:color="auto" w:fill="92D050"/>
          </w:tcPr>
          <w:p w14:paraId="0E012FAF" w14:textId="7A2BA816" w:rsidR="00DE5ABD" w:rsidRPr="002421D2" w:rsidRDefault="00DE5ABD" w:rsidP="000A0FDD">
            <w:pPr>
              <w:spacing w:after="0" w:line="240" w:lineRule="auto"/>
              <w:ind w:right="-20"/>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tcPr>
          <w:p w14:paraId="0E012FB1" w14:textId="716387A8" w:rsidR="00DE5ABD" w:rsidRPr="002421D2" w:rsidRDefault="00DE5ABD" w:rsidP="000A0FDD">
            <w:pPr>
              <w:spacing w:after="0" w:line="240" w:lineRule="auto"/>
              <w:ind w:right="79"/>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B2"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B3"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B4"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B5"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B6"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B7"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B8" w14:textId="77777777" w:rsidR="00DE5ABD" w:rsidRPr="002421D2" w:rsidRDefault="00DE5ABD" w:rsidP="000A0FDD">
            <w:pPr>
              <w:spacing w:before="1" w:after="0" w:line="252" w:lineRule="auto"/>
              <w:ind w:right="54"/>
              <w:rPr>
                <w:rFonts w:ascii="Arial" w:eastAsia="Quattrocento Sans" w:hAnsi="Arial" w:cs="Arial"/>
              </w:rPr>
            </w:pPr>
            <w:r w:rsidRPr="002421D2">
              <w:rPr>
                <w:rFonts w:ascii="Arial" w:eastAsia="Quattrocento Sans" w:hAnsi="Arial" w:cs="Arial"/>
              </w:rPr>
              <w:t>CONSULTANT</w:t>
            </w:r>
          </w:p>
        </w:tc>
      </w:tr>
      <w:tr w:rsidR="00DE5ABD" w:rsidRPr="002421D2" w14:paraId="0E012FD2" w14:textId="77777777" w:rsidTr="002421D2">
        <w:trPr>
          <w:trHeight w:val="574"/>
        </w:trPr>
        <w:tc>
          <w:tcPr>
            <w:tcW w:w="1800" w:type="dxa"/>
            <w:tcBorders>
              <w:top w:val="single" w:sz="4" w:space="0" w:color="000000"/>
              <w:left w:val="single" w:sz="4" w:space="0" w:color="000000"/>
              <w:bottom w:val="single" w:sz="4" w:space="0" w:color="000000"/>
              <w:right w:val="single" w:sz="4" w:space="0" w:color="000000"/>
            </w:tcBorders>
          </w:tcPr>
          <w:p w14:paraId="0E012FBB" w14:textId="209989AF"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Orientation &amp; field test</w:t>
            </w:r>
          </w:p>
        </w:tc>
        <w:tc>
          <w:tcPr>
            <w:tcW w:w="474" w:type="dxa"/>
            <w:tcBorders>
              <w:top w:val="single" w:sz="4" w:space="0" w:color="000000"/>
              <w:left w:val="single" w:sz="4" w:space="0" w:color="000000"/>
              <w:bottom w:val="single" w:sz="4" w:space="0" w:color="000000"/>
              <w:right w:val="single" w:sz="4" w:space="0" w:color="000000"/>
            </w:tcBorders>
          </w:tcPr>
          <w:p w14:paraId="0E012FBC"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BD"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BE"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BF"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C0"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C1"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C2"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shd w:val="clear" w:color="auto" w:fill="92D050"/>
          </w:tcPr>
          <w:p w14:paraId="0E012FC3"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shd w:val="clear" w:color="auto" w:fill="92D050"/>
          </w:tcPr>
          <w:p w14:paraId="0E012FC6" w14:textId="5D9FDE65" w:rsidR="00DE5ABD" w:rsidRPr="002421D2" w:rsidRDefault="00DE5ABD" w:rsidP="000A0FDD">
            <w:pPr>
              <w:spacing w:after="0" w:line="240" w:lineRule="auto"/>
              <w:ind w:right="-20"/>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tcPr>
          <w:p w14:paraId="0E012FC9" w14:textId="5B0FE7D3" w:rsidR="00DE5ABD" w:rsidRPr="002421D2" w:rsidRDefault="00DE5ABD" w:rsidP="000A0FDD">
            <w:pPr>
              <w:spacing w:after="0" w:line="240" w:lineRule="auto"/>
              <w:ind w:right="79"/>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CA"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CB"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CC"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CD"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CE"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CF"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D0" w14:textId="77777777" w:rsidR="00DE5ABD" w:rsidRPr="002421D2" w:rsidRDefault="00DE5ABD" w:rsidP="000A0FDD">
            <w:pPr>
              <w:spacing w:before="20" w:after="0" w:line="260" w:lineRule="auto"/>
              <w:rPr>
                <w:rFonts w:ascii="Arial" w:hAnsi="Arial" w:cs="Arial"/>
              </w:rPr>
            </w:pPr>
          </w:p>
          <w:p w14:paraId="0E012FD1" w14:textId="77777777" w:rsidR="00DE5ABD" w:rsidRPr="002421D2" w:rsidRDefault="00DE5ABD" w:rsidP="000A0FDD">
            <w:pPr>
              <w:spacing w:after="0" w:line="252" w:lineRule="auto"/>
              <w:ind w:right="54"/>
              <w:rPr>
                <w:rFonts w:ascii="Arial" w:eastAsia="Quattrocento Sans" w:hAnsi="Arial" w:cs="Arial"/>
              </w:rPr>
            </w:pPr>
            <w:r w:rsidRPr="002421D2">
              <w:rPr>
                <w:rFonts w:ascii="Arial" w:eastAsia="Quattrocento Sans" w:hAnsi="Arial" w:cs="Arial"/>
              </w:rPr>
              <w:t>CONSULTANT</w:t>
            </w:r>
          </w:p>
        </w:tc>
      </w:tr>
      <w:tr w:rsidR="00DE5ABD" w:rsidRPr="002421D2" w14:paraId="0E012FE8" w14:textId="77777777" w:rsidTr="002421D2">
        <w:trPr>
          <w:trHeight w:val="160"/>
        </w:trPr>
        <w:tc>
          <w:tcPr>
            <w:tcW w:w="1800" w:type="dxa"/>
            <w:tcBorders>
              <w:top w:val="single" w:sz="4" w:space="0" w:color="000000"/>
              <w:left w:val="single" w:sz="4" w:space="0" w:color="000000"/>
              <w:bottom w:val="single" w:sz="4" w:space="0" w:color="000000"/>
              <w:right w:val="single" w:sz="4" w:space="0" w:color="000000"/>
            </w:tcBorders>
          </w:tcPr>
          <w:p w14:paraId="0E012FD4" w14:textId="4A2CC1BB"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Data collection, analysis &amp; sharing</w:t>
            </w:r>
          </w:p>
        </w:tc>
        <w:tc>
          <w:tcPr>
            <w:tcW w:w="474" w:type="dxa"/>
            <w:tcBorders>
              <w:top w:val="single" w:sz="4" w:space="0" w:color="000000"/>
              <w:left w:val="single" w:sz="4" w:space="0" w:color="000000"/>
              <w:bottom w:val="single" w:sz="4" w:space="0" w:color="000000"/>
              <w:right w:val="single" w:sz="4" w:space="0" w:color="000000"/>
            </w:tcBorders>
          </w:tcPr>
          <w:p w14:paraId="0E012FD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D6"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D7"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D8"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D9"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D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DB"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DC"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shd w:val="clear" w:color="auto" w:fill="92D050"/>
          </w:tcPr>
          <w:p w14:paraId="0E012FDD"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DE" w14:textId="77777777" w:rsidR="00DE5ABD" w:rsidRPr="002421D2" w:rsidRDefault="00DE5ABD" w:rsidP="000A0FDD">
            <w:pPr>
              <w:spacing w:before="6" w:after="0" w:line="260" w:lineRule="auto"/>
              <w:rPr>
                <w:rFonts w:ascii="Arial" w:hAnsi="Arial" w:cs="Arial"/>
              </w:rPr>
            </w:pPr>
          </w:p>
          <w:p w14:paraId="0E012FDF" w14:textId="07709117" w:rsidR="00DE5ABD" w:rsidRPr="002421D2" w:rsidRDefault="00DE5ABD" w:rsidP="000A0FDD">
            <w:pPr>
              <w:spacing w:after="0" w:line="240" w:lineRule="auto"/>
              <w:ind w:right="79"/>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E0"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E1"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E2"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E3"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E4"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E5"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E6" w14:textId="77777777" w:rsidR="00DE5ABD" w:rsidRPr="002421D2" w:rsidRDefault="00DE5ABD" w:rsidP="000A0FDD">
            <w:pPr>
              <w:spacing w:before="8" w:after="0" w:line="140" w:lineRule="auto"/>
              <w:rPr>
                <w:rFonts w:ascii="Arial" w:hAnsi="Arial" w:cs="Arial"/>
              </w:rPr>
            </w:pPr>
          </w:p>
          <w:p w14:paraId="0E012FE7" w14:textId="77777777" w:rsidR="00DE5ABD" w:rsidRPr="002421D2" w:rsidRDefault="00DE5ABD" w:rsidP="000A0FDD">
            <w:pPr>
              <w:spacing w:after="0" w:line="252" w:lineRule="auto"/>
              <w:ind w:right="54"/>
              <w:rPr>
                <w:rFonts w:ascii="Arial" w:eastAsia="Quattrocento Sans" w:hAnsi="Arial" w:cs="Arial"/>
              </w:rPr>
            </w:pPr>
            <w:r w:rsidRPr="002421D2">
              <w:rPr>
                <w:rFonts w:ascii="Arial" w:eastAsia="Quattrocento Sans" w:hAnsi="Arial" w:cs="Arial"/>
              </w:rPr>
              <w:t>CONSULTANT</w:t>
            </w:r>
          </w:p>
        </w:tc>
      </w:tr>
      <w:tr w:rsidR="00DE5ABD" w:rsidRPr="002421D2" w14:paraId="0E012FFD" w14:textId="77777777" w:rsidTr="002421D2">
        <w:trPr>
          <w:trHeight w:val="421"/>
        </w:trPr>
        <w:tc>
          <w:tcPr>
            <w:tcW w:w="1800" w:type="dxa"/>
            <w:tcBorders>
              <w:top w:val="single" w:sz="4" w:space="0" w:color="000000"/>
              <w:left w:val="single" w:sz="4" w:space="0" w:color="000000"/>
              <w:bottom w:val="single" w:sz="4" w:space="0" w:color="000000"/>
              <w:right w:val="single" w:sz="4" w:space="0" w:color="000000"/>
            </w:tcBorders>
          </w:tcPr>
          <w:p w14:paraId="0E012FEA" w14:textId="5FE0DBEA"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Submit 1st draft report</w:t>
            </w:r>
          </w:p>
        </w:tc>
        <w:tc>
          <w:tcPr>
            <w:tcW w:w="474" w:type="dxa"/>
            <w:tcBorders>
              <w:top w:val="single" w:sz="4" w:space="0" w:color="000000"/>
              <w:left w:val="single" w:sz="4" w:space="0" w:color="000000"/>
              <w:bottom w:val="single" w:sz="4" w:space="0" w:color="000000"/>
              <w:right w:val="single" w:sz="4" w:space="0" w:color="000000"/>
            </w:tcBorders>
          </w:tcPr>
          <w:p w14:paraId="0E012FEB"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EC"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ED"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2FEE"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2FEF"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2FF0"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F1"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2FF2"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2FF3"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2FF4" w14:textId="77777777" w:rsidR="00DE5ABD" w:rsidRPr="002421D2" w:rsidRDefault="00DE5ABD" w:rsidP="000A0FDD">
            <w:pPr>
              <w:spacing w:before="4" w:after="0" w:line="240" w:lineRule="auto"/>
              <w:rPr>
                <w:rFonts w:ascii="Arial" w:hAnsi="Arial" w:cs="Arial"/>
              </w:rPr>
            </w:pPr>
          </w:p>
          <w:p w14:paraId="0E012FF5" w14:textId="3A664D03" w:rsidR="00DE5ABD" w:rsidRPr="002421D2" w:rsidRDefault="00DE5ABD" w:rsidP="000A0FDD">
            <w:pPr>
              <w:spacing w:after="0" w:line="240" w:lineRule="auto"/>
              <w:ind w:right="79"/>
              <w:jc w:val="center"/>
              <w:rPr>
                <w:rFonts w:ascii="Arial" w:eastAsia="Quattrocento Sans"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2FF6"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2FF7"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F8"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2FF9"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2FFA"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2FFB"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2FFC" w14:textId="77777777" w:rsidR="00DE5ABD" w:rsidRPr="002421D2" w:rsidRDefault="00DE5ABD" w:rsidP="000A0FDD">
            <w:pPr>
              <w:spacing w:before="1" w:after="0" w:line="252" w:lineRule="auto"/>
              <w:ind w:right="73"/>
              <w:rPr>
                <w:rFonts w:ascii="Arial" w:eastAsia="Quattrocento Sans" w:hAnsi="Arial" w:cs="Arial"/>
              </w:rPr>
            </w:pPr>
            <w:r w:rsidRPr="002421D2">
              <w:rPr>
                <w:rFonts w:ascii="Arial" w:eastAsia="Quattrocento Sans" w:hAnsi="Arial" w:cs="Arial"/>
              </w:rPr>
              <w:t>CONSULTANT/MERL/PROJECT</w:t>
            </w:r>
          </w:p>
        </w:tc>
      </w:tr>
      <w:tr w:rsidR="00DE5ABD" w:rsidRPr="002421D2" w14:paraId="0E013016" w14:textId="77777777" w:rsidTr="002421D2">
        <w:trPr>
          <w:trHeight w:val="331"/>
        </w:trPr>
        <w:tc>
          <w:tcPr>
            <w:tcW w:w="1800" w:type="dxa"/>
            <w:tcBorders>
              <w:top w:val="single" w:sz="4" w:space="0" w:color="000000"/>
              <w:left w:val="single" w:sz="4" w:space="0" w:color="000000"/>
              <w:bottom w:val="single" w:sz="4" w:space="0" w:color="000000"/>
              <w:right w:val="single" w:sz="4" w:space="0" w:color="000000"/>
            </w:tcBorders>
          </w:tcPr>
          <w:p w14:paraId="0E012FFF" w14:textId="6F94B67E"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Review 1st draft report</w:t>
            </w:r>
          </w:p>
        </w:tc>
        <w:tc>
          <w:tcPr>
            <w:tcW w:w="474" w:type="dxa"/>
            <w:tcBorders>
              <w:top w:val="single" w:sz="4" w:space="0" w:color="000000"/>
              <w:left w:val="single" w:sz="4" w:space="0" w:color="000000"/>
              <w:bottom w:val="single" w:sz="4" w:space="0" w:color="000000"/>
              <w:right w:val="single" w:sz="4" w:space="0" w:color="000000"/>
            </w:tcBorders>
          </w:tcPr>
          <w:p w14:paraId="0E013000"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01"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02"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03"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04"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0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06"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07"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08"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0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shd w:val="clear" w:color="auto" w:fill="92D050"/>
          </w:tcPr>
          <w:p w14:paraId="0E01300C" w14:textId="7A087EF6" w:rsidR="00DE5ABD" w:rsidRPr="002421D2" w:rsidRDefault="00DE5ABD" w:rsidP="000A0FDD">
            <w:pPr>
              <w:spacing w:after="0" w:line="240" w:lineRule="auto"/>
              <w:ind w:right="79"/>
              <w:jc w:val="center"/>
              <w:rPr>
                <w:rFonts w:ascii="Arial" w:eastAsia="Quattrocento Sans" w:hAnsi="Arial" w:cs="Arial"/>
              </w:rPr>
            </w:pPr>
          </w:p>
        </w:tc>
        <w:tc>
          <w:tcPr>
            <w:tcW w:w="401" w:type="dxa"/>
            <w:tcBorders>
              <w:top w:val="single" w:sz="4" w:space="0" w:color="000000"/>
              <w:left w:val="single" w:sz="4" w:space="0" w:color="000000"/>
              <w:bottom w:val="single" w:sz="4" w:space="0" w:color="000000"/>
              <w:right w:val="single" w:sz="4" w:space="0" w:color="000000"/>
            </w:tcBorders>
            <w:shd w:val="clear" w:color="auto" w:fill="92D050"/>
          </w:tcPr>
          <w:p w14:paraId="0E01300F" w14:textId="0459D692" w:rsidR="00DE5ABD" w:rsidRPr="002421D2" w:rsidRDefault="00DE5ABD" w:rsidP="000A0FDD">
            <w:pPr>
              <w:spacing w:after="0" w:line="240" w:lineRule="auto"/>
              <w:ind w:right="83"/>
              <w:jc w:val="center"/>
              <w:rPr>
                <w:rFonts w:ascii="Arial" w:eastAsia="Quattrocento Sans"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10"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3011"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3012"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13"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14" w14:textId="77777777" w:rsidR="00DE5ABD" w:rsidRPr="002421D2" w:rsidRDefault="00DE5ABD" w:rsidP="000A0FDD">
            <w:pPr>
              <w:spacing w:before="16" w:after="0" w:line="260" w:lineRule="auto"/>
              <w:rPr>
                <w:rFonts w:ascii="Arial" w:hAnsi="Arial" w:cs="Arial"/>
              </w:rPr>
            </w:pPr>
          </w:p>
          <w:p w14:paraId="0E013015" w14:textId="77777777" w:rsidR="00DE5ABD" w:rsidRPr="002421D2" w:rsidRDefault="00DE5ABD" w:rsidP="000A0FDD">
            <w:pPr>
              <w:spacing w:after="0" w:line="241" w:lineRule="auto"/>
              <w:ind w:right="42"/>
              <w:rPr>
                <w:rFonts w:ascii="Arial" w:eastAsia="Quattrocento Sans" w:hAnsi="Arial" w:cs="Arial"/>
              </w:rPr>
            </w:pPr>
            <w:r w:rsidRPr="002421D2">
              <w:rPr>
                <w:rFonts w:ascii="Arial" w:eastAsia="Quattrocento Sans" w:hAnsi="Arial" w:cs="Arial"/>
              </w:rPr>
              <w:t>CONSULTANT</w:t>
            </w:r>
          </w:p>
        </w:tc>
      </w:tr>
      <w:tr w:rsidR="00DE5ABD" w:rsidRPr="002421D2" w14:paraId="0E01302A" w14:textId="77777777" w:rsidTr="0077698C">
        <w:trPr>
          <w:trHeight w:val="542"/>
        </w:trPr>
        <w:tc>
          <w:tcPr>
            <w:tcW w:w="1800" w:type="dxa"/>
            <w:tcBorders>
              <w:top w:val="single" w:sz="4" w:space="0" w:color="000000"/>
              <w:left w:val="single" w:sz="4" w:space="0" w:color="000000"/>
              <w:bottom w:val="single" w:sz="4" w:space="0" w:color="000000"/>
              <w:right w:val="single" w:sz="4" w:space="0" w:color="000000"/>
            </w:tcBorders>
          </w:tcPr>
          <w:p w14:paraId="0E013017" w14:textId="503BB915"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Submit 2nd draft report &amp; review</w:t>
            </w:r>
          </w:p>
        </w:tc>
        <w:tc>
          <w:tcPr>
            <w:tcW w:w="474" w:type="dxa"/>
            <w:tcBorders>
              <w:top w:val="single" w:sz="4" w:space="0" w:color="000000"/>
              <w:left w:val="single" w:sz="4" w:space="0" w:color="000000"/>
              <w:bottom w:val="single" w:sz="4" w:space="0" w:color="000000"/>
              <w:right w:val="single" w:sz="4" w:space="0" w:color="000000"/>
            </w:tcBorders>
          </w:tcPr>
          <w:p w14:paraId="0E013018"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1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1A"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1B"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1C"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1D"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1E"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1F"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20"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21"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22"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3023"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shd w:val="clear" w:color="auto" w:fill="92D050"/>
          </w:tcPr>
          <w:p w14:paraId="0E013024" w14:textId="77777777" w:rsidR="00DE5ABD" w:rsidRPr="002421D2" w:rsidRDefault="00DE5ABD" w:rsidP="000A0FDD">
            <w:pPr>
              <w:spacing w:before="4" w:after="0" w:line="130" w:lineRule="auto"/>
              <w:rPr>
                <w:rFonts w:ascii="Arial" w:hAnsi="Arial" w:cs="Arial"/>
              </w:rPr>
            </w:pPr>
          </w:p>
          <w:p w14:paraId="0E013025" w14:textId="32FB90B1" w:rsidR="00DE5ABD" w:rsidRPr="002421D2" w:rsidRDefault="00DE5ABD" w:rsidP="000A0FDD">
            <w:pPr>
              <w:spacing w:after="0" w:line="240" w:lineRule="auto"/>
              <w:ind w:right="110"/>
              <w:jc w:val="center"/>
              <w:rPr>
                <w:rFonts w:ascii="Arial" w:eastAsia="Quattrocento Sans"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3026"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3027"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28"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29" w14:textId="77777777" w:rsidR="00DE5ABD" w:rsidRPr="002421D2" w:rsidRDefault="00DE5ABD" w:rsidP="000A0FDD">
            <w:pPr>
              <w:spacing w:before="16" w:after="0" w:line="252" w:lineRule="auto"/>
              <w:ind w:right="54"/>
              <w:rPr>
                <w:rFonts w:ascii="Arial" w:eastAsia="Quattrocento Sans" w:hAnsi="Arial" w:cs="Arial"/>
              </w:rPr>
            </w:pPr>
            <w:r w:rsidRPr="002421D2">
              <w:rPr>
                <w:rFonts w:ascii="Arial" w:eastAsia="Quattrocento Sans" w:hAnsi="Arial" w:cs="Arial"/>
              </w:rPr>
              <w:t>CONSULTANT</w:t>
            </w:r>
          </w:p>
        </w:tc>
      </w:tr>
      <w:tr w:rsidR="00DE5ABD" w:rsidRPr="002421D2" w14:paraId="0E013040" w14:textId="77777777" w:rsidTr="00F54EE7">
        <w:trPr>
          <w:trHeight w:val="1807"/>
        </w:trPr>
        <w:tc>
          <w:tcPr>
            <w:tcW w:w="1800" w:type="dxa"/>
            <w:tcBorders>
              <w:top w:val="single" w:sz="4" w:space="0" w:color="000000"/>
              <w:left w:val="single" w:sz="4" w:space="0" w:color="000000"/>
              <w:bottom w:val="single" w:sz="4" w:space="0" w:color="000000"/>
              <w:right w:val="single" w:sz="4" w:space="0" w:color="000000"/>
            </w:tcBorders>
          </w:tcPr>
          <w:p w14:paraId="0E01302C" w14:textId="24ACCA3F"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Validation workshop with relevant stakeholders and address the comments</w:t>
            </w:r>
          </w:p>
        </w:tc>
        <w:tc>
          <w:tcPr>
            <w:tcW w:w="474" w:type="dxa"/>
            <w:tcBorders>
              <w:top w:val="single" w:sz="4" w:space="0" w:color="000000"/>
              <w:left w:val="single" w:sz="4" w:space="0" w:color="000000"/>
              <w:bottom w:val="single" w:sz="4" w:space="0" w:color="000000"/>
              <w:right w:val="single" w:sz="4" w:space="0" w:color="000000"/>
            </w:tcBorders>
          </w:tcPr>
          <w:p w14:paraId="0E01302D"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2E"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2F"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30"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31"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32"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33"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34"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35"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36"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37"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3038"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39"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shd w:val="clear" w:color="auto" w:fill="92D050"/>
          </w:tcPr>
          <w:p w14:paraId="0E01303A" w14:textId="77777777" w:rsidR="00DE5ABD" w:rsidRPr="002421D2" w:rsidRDefault="00DE5ABD" w:rsidP="000A0FDD">
            <w:pPr>
              <w:spacing w:before="2" w:after="0" w:line="170" w:lineRule="auto"/>
              <w:rPr>
                <w:rFonts w:ascii="Arial" w:hAnsi="Arial" w:cs="Arial"/>
              </w:rPr>
            </w:pPr>
          </w:p>
          <w:p w14:paraId="0E01303B" w14:textId="77777777" w:rsidR="00DE5ABD" w:rsidRPr="002421D2" w:rsidRDefault="00DE5ABD" w:rsidP="000A0FDD">
            <w:pPr>
              <w:spacing w:after="0" w:line="200" w:lineRule="auto"/>
              <w:rPr>
                <w:rFonts w:ascii="Arial" w:hAnsi="Arial" w:cs="Arial"/>
              </w:rPr>
            </w:pPr>
          </w:p>
          <w:p w14:paraId="0E01303C" w14:textId="77EA95E9" w:rsidR="00DE5ABD" w:rsidRPr="002421D2" w:rsidRDefault="00DE5ABD" w:rsidP="000A0FDD">
            <w:pPr>
              <w:spacing w:after="0" w:line="240" w:lineRule="auto"/>
              <w:ind w:right="-20"/>
              <w:rPr>
                <w:rFonts w:ascii="Arial" w:eastAsia="Quattrocento Sans"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303D"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3E"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3F" w14:textId="77777777" w:rsidR="00DE5ABD" w:rsidRPr="002421D2" w:rsidRDefault="00DE5ABD" w:rsidP="000A0FDD">
            <w:pPr>
              <w:spacing w:after="0" w:line="251" w:lineRule="auto"/>
              <w:ind w:right="78"/>
              <w:jc w:val="center"/>
              <w:rPr>
                <w:rFonts w:ascii="Arial" w:eastAsia="Quattrocento Sans" w:hAnsi="Arial" w:cs="Arial"/>
              </w:rPr>
            </w:pPr>
            <w:r w:rsidRPr="002421D2">
              <w:rPr>
                <w:rFonts w:ascii="Arial" w:eastAsia="Quattrocento Sans" w:hAnsi="Arial" w:cs="Arial"/>
              </w:rPr>
              <w:t>MERL/PROJECT/NLNO/ EKN/CONSULTANT</w:t>
            </w:r>
          </w:p>
        </w:tc>
      </w:tr>
      <w:tr w:rsidR="00DE5ABD" w:rsidRPr="002421D2" w14:paraId="0E013056" w14:textId="77777777" w:rsidTr="0077698C">
        <w:trPr>
          <w:trHeight w:val="1020"/>
        </w:trPr>
        <w:tc>
          <w:tcPr>
            <w:tcW w:w="1800" w:type="dxa"/>
            <w:tcBorders>
              <w:top w:val="single" w:sz="4" w:space="0" w:color="000000"/>
              <w:left w:val="single" w:sz="4" w:space="0" w:color="000000"/>
              <w:bottom w:val="single" w:sz="4" w:space="0" w:color="000000"/>
              <w:right w:val="single" w:sz="4" w:space="0" w:color="000000"/>
            </w:tcBorders>
          </w:tcPr>
          <w:p w14:paraId="0E013042" w14:textId="7E94FA54"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Finalize reports &amp; deliverables</w:t>
            </w:r>
          </w:p>
        </w:tc>
        <w:tc>
          <w:tcPr>
            <w:tcW w:w="474" w:type="dxa"/>
            <w:tcBorders>
              <w:top w:val="single" w:sz="4" w:space="0" w:color="000000"/>
              <w:left w:val="single" w:sz="4" w:space="0" w:color="000000"/>
              <w:bottom w:val="single" w:sz="4" w:space="0" w:color="000000"/>
              <w:right w:val="single" w:sz="4" w:space="0" w:color="000000"/>
            </w:tcBorders>
          </w:tcPr>
          <w:p w14:paraId="0E013043"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44"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45"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46"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47"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48"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49"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4A"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4B"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4C"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4D"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304E"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4F"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3050"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shd w:val="clear" w:color="auto" w:fill="92D050"/>
          </w:tcPr>
          <w:p w14:paraId="0E013051" w14:textId="77777777" w:rsidR="00DE5ABD" w:rsidRPr="002421D2" w:rsidRDefault="00DE5ABD" w:rsidP="000A0FDD">
            <w:pPr>
              <w:spacing w:before="1" w:after="0" w:line="170" w:lineRule="auto"/>
              <w:rPr>
                <w:rFonts w:ascii="Arial" w:hAnsi="Arial" w:cs="Arial"/>
              </w:rPr>
            </w:pPr>
          </w:p>
          <w:p w14:paraId="0E013052" w14:textId="77777777" w:rsidR="00DE5ABD" w:rsidRPr="002421D2" w:rsidRDefault="00DE5ABD" w:rsidP="000A0FDD">
            <w:pPr>
              <w:spacing w:after="0" w:line="200" w:lineRule="auto"/>
              <w:rPr>
                <w:rFonts w:ascii="Arial" w:hAnsi="Arial" w:cs="Arial"/>
              </w:rPr>
            </w:pPr>
          </w:p>
          <w:p w14:paraId="0E013053" w14:textId="7D861403" w:rsidR="00DE5ABD" w:rsidRPr="002421D2" w:rsidRDefault="00DE5ABD" w:rsidP="000A0FDD">
            <w:pPr>
              <w:spacing w:after="0" w:line="240" w:lineRule="auto"/>
              <w:ind w:right="107"/>
              <w:jc w:val="center"/>
              <w:rPr>
                <w:rFonts w:ascii="Arial" w:eastAsia="Quattrocento Sans"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54"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55" w14:textId="77777777" w:rsidR="00DE5ABD" w:rsidRPr="002421D2" w:rsidRDefault="00DE5ABD" w:rsidP="000A0FDD">
            <w:pPr>
              <w:spacing w:before="1" w:after="0" w:line="252" w:lineRule="auto"/>
              <w:ind w:right="66"/>
              <w:jc w:val="center"/>
              <w:rPr>
                <w:rFonts w:ascii="Arial" w:eastAsia="Quattrocento Sans" w:hAnsi="Arial" w:cs="Arial"/>
              </w:rPr>
            </w:pPr>
            <w:r w:rsidRPr="002421D2">
              <w:rPr>
                <w:rFonts w:ascii="Arial" w:eastAsia="Quattrocento Sans" w:hAnsi="Arial" w:cs="Arial"/>
              </w:rPr>
              <w:t>CONSULTA NT/MERL/ PROJECT/NLNO/EKN</w:t>
            </w:r>
          </w:p>
        </w:tc>
      </w:tr>
      <w:tr w:rsidR="00DE5ABD" w:rsidRPr="002421D2" w14:paraId="74129C19" w14:textId="77777777" w:rsidTr="00234AB2">
        <w:trPr>
          <w:trHeight w:val="1020"/>
        </w:trPr>
        <w:tc>
          <w:tcPr>
            <w:tcW w:w="1800" w:type="dxa"/>
            <w:tcBorders>
              <w:top w:val="single" w:sz="4" w:space="0" w:color="000000"/>
              <w:left w:val="single" w:sz="4" w:space="0" w:color="000000"/>
              <w:bottom w:val="single" w:sz="4" w:space="0" w:color="000000"/>
              <w:right w:val="single" w:sz="4" w:space="0" w:color="000000"/>
            </w:tcBorders>
          </w:tcPr>
          <w:p w14:paraId="734B7CE5" w14:textId="58F28554"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Submit the final report with the presentation</w:t>
            </w:r>
          </w:p>
        </w:tc>
        <w:tc>
          <w:tcPr>
            <w:tcW w:w="474" w:type="dxa"/>
            <w:tcBorders>
              <w:top w:val="single" w:sz="4" w:space="0" w:color="000000"/>
              <w:left w:val="single" w:sz="4" w:space="0" w:color="000000"/>
              <w:bottom w:val="single" w:sz="4" w:space="0" w:color="000000"/>
              <w:right w:val="single" w:sz="4" w:space="0" w:color="000000"/>
            </w:tcBorders>
          </w:tcPr>
          <w:p w14:paraId="32035527"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44E68BA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5B88D212"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2AEFEA29"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50F6F6C4"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2D65AF2C"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30FDE907"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17E1744F"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3F37A81B"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5538F07E"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46F0611"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32486A0E"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1F19778D"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2F0C153F"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shd w:val="clear" w:color="auto" w:fill="92D050"/>
          </w:tcPr>
          <w:p w14:paraId="7D97CE20" w14:textId="77777777" w:rsidR="00DE5ABD" w:rsidRPr="002421D2" w:rsidRDefault="00DE5ABD" w:rsidP="000A0FDD">
            <w:pPr>
              <w:spacing w:before="1" w:after="0" w:line="170" w:lineRule="auto"/>
              <w:rPr>
                <w:rFonts w:ascii="Arial" w:hAnsi="Arial" w:cs="Arial"/>
              </w:rPr>
            </w:pPr>
          </w:p>
          <w:p w14:paraId="43CBA353" w14:textId="77777777" w:rsidR="00DE5ABD" w:rsidRPr="002421D2" w:rsidRDefault="00DE5ABD" w:rsidP="000A0FDD">
            <w:pPr>
              <w:spacing w:after="0" w:line="200" w:lineRule="auto"/>
              <w:rPr>
                <w:rFonts w:ascii="Arial" w:hAnsi="Arial" w:cs="Arial"/>
              </w:rPr>
            </w:pPr>
          </w:p>
          <w:p w14:paraId="7645912C" w14:textId="77777777" w:rsidR="00DE5ABD" w:rsidRPr="002421D2" w:rsidRDefault="00DE5ABD" w:rsidP="000A0FDD">
            <w:pPr>
              <w:spacing w:after="0" w:line="240" w:lineRule="auto"/>
              <w:ind w:right="107"/>
              <w:jc w:val="center"/>
              <w:rPr>
                <w:rFonts w:ascii="Arial" w:eastAsia="Quattrocento Sans"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65DF4602" w14:textId="77777777" w:rsidR="00DE5ABD" w:rsidRPr="002421D2" w:rsidRDefault="00DE5ABD" w:rsidP="000A0FDD">
            <w:pPr>
              <w:rPr>
                <w:rFonts w:ascii="Arial"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418DB2D6" w14:textId="77777777" w:rsidR="00DE5ABD" w:rsidRPr="002421D2" w:rsidRDefault="00DE5ABD" w:rsidP="000A0FDD">
            <w:pPr>
              <w:spacing w:before="1" w:after="0" w:line="252" w:lineRule="auto"/>
              <w:ind w:right="66"/>
              <w:jc w:val="center"/>
              <w:rPr>
                <w:rFonts w:ascii="Arial" w:eastAsia="Quattrocento Sans" w:hAnsi="Arial" w:cs="Arial"/>
              </w:rPr>
            </w:pPr>
            <w:r w:rsidRPr="002421D2">
              <w:rPr>
                <w:rFonts w:ascii="Arial" w:eastAsia="Quattrocento Sans" w:hAnsi="Arial" w:cs="Arial"/>
              </w:rPr>
              <w:t>CONSULTA NT/MERL/ PROJECT/NLNO/EKN</w:t>
            </w:r>
          </w:p>
        </w:tc>
      </w:tr>
      <w:tr w:rsidR="00DE5ABD" w:rsidRPr="002421D2" w14:paraId="0E01306D" w14:textId="77777777" w:rsidTr="00A05B93">
        <w:trPr>
          <w:trHeight w:val="1789"/>
        </w:trPr>
        <w:tc>
          <w:tcPr>
            <w:tcW w:w="1800" w:type="dxa"/>
            <w:tcBorders>
              <w:top w:val="single" w:sz="4" w:space="0" w:color="000000"/>
              <w:left w:val="single" w:sz="4" w:space="0" w:color="000000"/>
              <w:bottom w:val="single" w:sz="4" w:space="0" w:color="000000"/>
              <w:right w:val="single" w:sz="4" w:space="0" w:color="000000"/>
            </w:tcBorders>
          </w:tcPr>
          <w:p w14:paraId="0E013058" w14:textId="0458789A"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t>Inception report submission</w:t>
            </w:r>
            <w:r w:rsidRPr="002421D2">
              <w:rPr>
                <w:rFonts w:ascii="Arial" w:eastAsia="Quattrocento Sans" w:hAnsi="Arial" w:cs="Arial"/>
              </w:rPr>
              <w:br/>
              <w:t>review inception report (strategy &amp; methodology)</w:t>
            </w:r>
          </w:p>
        </w:tc>
        <w:tc>
          <w:tcPr>
            <w:tcW w:w="474" w:type="dxa"/>
            <w:tcBorders>
              <w:top w:val="single" w:sz="4" w:space="0" w:color="000000"/>
              <w:left w:val="single" w:sz="4" w:space="0" w:color="000000"/>
              <w:bottom w:val="single" w:sz="4" w:space="0" w:color="000000"/>
              <w:right w:val="single" w:sz="4" w:space="0" w:color="000000"/>
            </w:tcBorders>
          </w:tcPr>
          <w:p w14:paraId="0E013059"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5A"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5B"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5C"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5D"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5E"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5F"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60"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61"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62"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63"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3064"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65"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3066"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3067"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shd w:val="clear" w:color="auto" w:fill="92D050"/>
          </w:tcPr>
          <w:p w14:paraId="0E013068" w14:textId="77777777" w:rsidR="00DE5ABD" w:rsidRPr="002421D2" w:rsidRDefault="00DE5ABD" w:rsidP="000A0FDD">
            <w:pPr>
              <w:spacing w:before="1" w:after="0" w:line="170" w:lineRule="auto"/>
              <w:rPr>
                <w:rFonts w:ascii="Arial" w:hAnsi="Arial" w:cs="Arial"/>
              </w:rPr>
            </w:pPr>
          </w:p>
          <w:p w14:paraId="0E013069" w14:textId="77777777" w:rsidR="00DE5ABD" w:rsidRPr="002421D2" w:rsidRDefault="00DE5ABD" w:rsidP="000A0FDD">
            <w:pPr>
              <w:spacing w:after="0" w:line="200" w:lineRule="auto"/>
              <w:rPr>
                <w:rFonts w:ascii="Arial" w:hAnsi="Arial" w:cs="Arial"/>
              </w:rPr>
            </w:pPr>
          </w:p>
          <w:p w14:paraId="0E01306A" w14:textId="3561C4DB" w:rsidR="00DE5ABD" w:rsidRPr="002421D2" w:rsidRDefault="00DE5ABD" w:rsidP="000A0FDD">
            <w:pPr>
              <w:spacing w:after="0" w:line="240" w:lineRule="auto"/>
              <w:ind w:right="110"/>
              <w:jc w:val="center"/>
              <w:rPr>
                <w:rFonts w:ascii="Arial" w:eastAsia="Quattrocento Sans"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6B" w14:textId="77777777" w:rsidR="00DE5ABD" w:rsidRPr="002421D2" w:rsidRDefault="00DE5ABD" w:rsidP="000A0FDD">
            <w:pPr>
              <w:spacing w:before="1" w:after="0" w:line="252" w:lineRule="auto"/>
              <w:ind w:right="69"/>
              <w:jc w:val="center"/>
              <w:rPr>
                <w:rFonts w:ascii="Arial" w:eastAsia="Quattrocento Sans" w:hAnsi="Arial" w:cs="Arial"/>
              </w:rPr>
            </w:pPr>
            <w:r w:rsidRPr="002421D2">
              <w:rPr>
                <w:rFonts w:ascii="Arial" w:eastAsia="Quattrocento Sans" w:hAnsi="Arial" w:cs="Arial"/>
              </w:rPr>
              <w:t>CONSULTA NT/MERL/</w:t>
            </w:r>
          </w:p>
          <w:p w14:paraId="0E01306C" w14:textId="77777777" w:rsidR="00DE5ABD" w:rsidRPr="002421D2" w:rsidRDefault="00DE5ABD" w:rsidP="000A0FDD">
            <w:pPr>
              <w:spacing w:before="2" w:after="0" w:line="252" w:lineRule="auto"/>
              <w:ind w:right="70"/>
              <w:jc w:val="center"/>
              <w:rPr>
                <w:rFonts w:ascii="Arial" w:eastAsia="Quattrocento Sans" w:hAnsi="Arial" w:cs="Arial"/>
              </w:rPr>
            </w:pPr>
            <w:r w:rsidRPr="002421D2">
              <w:rPr>
                <w:rFonts w:ascii="Arial" w:eastAsia="Quattrocento Sans" w:hAnsi="Arial" w:cs="Arial"/>
              </w:rPr>
              <w:t>PROJECT/NLNO/EKN</w:t>
            </w:r>
          </w:p>
        </w:tc>
      </w:tr>
      <w:tr w:rsidR="00DE5ABD" w:rsidRPr="002421D2" w14:paraId="0E013082" w14:textId="77777777" w:rsidTr="00A05B93">
        <w:trPr>
          <w:trHeight w:val="889"/>
        </w:trPr>
        <w:tc>
          <w:tcPr>
            <w:tcW w:w="1800" w:type="dxa"/>
            <w:tcBorders>
              <w:top w:val="single" w:sz="4" w:space="0" w:color="000000"/>
              <w:left w:val="single" w:sz="4" w:space="0" w:color="000000"/>
              <w:bottom w:val="single" w:sz="4" w:space="0" w:color="000000"/>
              <w:right w:val="single" w:sz="4" w:space="0" w:color="000000"/>
            </w:tcBorders>
          </w:tcPr>
          <w:p w14:paraId="0E01306E" w14:textId="60D608B9" w:rsidR="00DE5ABD" w:rsidRPr="002421D2" w:rsidRDefault="00DE5ABD" w:rsidP="000A0FDD">
            <w:pPr>
              <w:spacing w:after="0" w:line="265" w:lineRule="auto"/>
              <w:ind w:right="-20"/>
              <w:rPr>
                <w:rFonts w:ascii="Arial" w:eastAsia="Quattrocento Sans" w:hAnsi="Arial" w:cs="Arial"/>
              </w:rPr>
            </w:pPr>
            <w:r w:rsidRPr="002421D2">
              <w:rPr>
                <w:rFonts w:ascii="Arial" w:eastAsia="Quattrocento Sans" w:hAnsi="Arial" w:cs="Arial"/>
              </w:rPr>
              <w:lastRenderedPageBreak/>
              <w:t>Final inception report sharing</w:t>
            </w:r>
          </w:p>
        </w:tc>
        <w:tc>
          <w:tcPr>
            <w:tcW w:w="474" w:type="dxa"/>
            <w:tcBorders>
              <w:top w:val="single" w:sz="4" w:space="0" w:color="000000"/>
              <w:left w:val="single" w:sz="4" w:space="0" w:color="000000"/>
              <w:bottom w:val="single" w:sz="4" w:space="0" w:color="000000"/>
              <w:right w:val="single" w:sz="4" w:space="0" w:color="000000"/>
            </w:tcBorders>
          </w:tcPr>
          <w:p w14:paraId="0E01306F"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70"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71" w14:textId="77777777" w:rsidR="00DE5ABD" w:rsidRPr="002421D2" w:rsidRDefault="00DE5ABD" w:rsidP="000A0FDD">
            <w:pPr>
              <w:rPr>
                <w:rFonts w:ascii="Arial" w:hAnsi="Arial" w:cs="Arial"/>
              </w:rPr>
            </w:pPr>
          </w:p>
        </w:tc>
        <w:tc>
          <w:tcPr>
            <w:tcW w:w="365" w:type="dxa"/>
            <w:tcBorders>
              <w:top w:val="single" w:sz="4" w:space="0" w:color="000000"/>
              <w:left w:val="single" w:sz="4" w:space="0" w:color="000000"/>
              <w:bottom w:val="single" w:sz="4" w:space="0" w:color="000000"/>
              <w:right w:val="single" w:sz="4" w:space="0" w:color="000000"/>
            </w:tcBorders>
          </w:tcPr>
          <w:p w14:paraId="0E013072" w14:textId="77777777" w:rsidR="00DE5ABD" w:rsidRPr="002421D2" w:rsidRDefault="00DE5ABD" w:rsidP="000A0FDD">
            <w:pPr>
              <w:rPr>
                <w:rFonts w:ascii="Arial" w:hAnsi="Arial" w:cs="Arial"/>
              </w:rPr>
            </w:pPr>
          </w:p>
        </w:tc>
        <w:tc>
          <w:tcPr>
            <w:tcW w:w="413" w:type="dxa"/>
            <w:tcBorders>
              <w:top w:val="single" w:sz="4" w:space="0" w:color="000000"/>
              <w:left w:val="single" w:sz="4" w:space="0" w:color="000000"/>
              <w:bottom w:val="single" w:sz="4" w:space="0" w:color="000000"/>
              <w:right w:val="single" w:sz="4" w:space="0" w:color="000000"/>
            </w:tcBorders>
          </w:tcPr>
          <w:p w14:paraId="0E013073" w14:textId="77777777" w:rsidR="00DE5ABD" w:rsidRPr="002421D2" w:rsidRDefault="00DE5ABD" w:rsidP="000A0FDD">
            <w:pPr>
              <w:rPr>
                <w:rFonts w:ascii="Arial" w:hAnsi="Arial" w:cs="Arial"/>
              </w:rPr>
            </w:pPr>
          </w:p>
        </w:tc>
        <w:tc>
          <w:tcPr>
            <w:tcW w:w="391" w:type="dxa"/>
            <w:tcBorders>
              <w:top w:val="single" w:sz="4" w:space="0" w:color="000000"/>
              <w:left w:val="single" w:sz="4" w:space="0" w:color="000000"/>
              <w:bottom w:val="single" w:sz="4" w:space="0" w:color="000000"/>
              <w:right w:val="single" w:sz="4" w:space="0" w:color="000000"/>
            </w:tcBorders>
          </w:tcPr>
          <w:p w14:paraId="0E013074"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75" w14:textId="77777777" w:rsidR="00DE5ABD" w:rsidRPr="002421D2" w:rsidRDefault="00DE5ABD" w:rsidP="000A0FDD">
            <w:pPr>
              <w:rPr>
                <w:rFonts w:ascii="Arial" w:hAnsi="Arial" w:cs="Arial"/>
              </w:rPr>
            </w:pPr>
          </w:p>
        </w:tc>
        <w:tc>
          <w:tcPr>
            <w:tcW w:w="428" w:type="dxa"/>
            <w:tcBorders>
              <w:top w:val="single" w:sz="4" w:space="0" w:color="000000"/>
              <w:left w:val="single" w:sz="4" w:space="0" w:color="000000"/>
              <w:bottom w:val="single" w:sz="4" w:space="0" w:color="000000"/>
              <w:right w:val="single" w:sz="4" w:space="0" w:color="000000"/>
            </w:tcBorders>
          </w:tcPr>
          <w:p w14:paraId="0E013076" w14:textId="77777777" w:rsidR="00DE5ABD" w:rsidRPr="002421D2" w:rsidRDefault="00DE5ABD" w:rsidP="000A0FDD">
            <w:pPr>
              <w:rPr>
                <w:rFonts w:ascii="Arial" w:hAnsi="Arial" w:cs="Arial"/>
              </w:rPr>
            </w:pPr>
          </w:p>
        </w:tc>
        <w:tc>
          <w:tcPr>
            <w:tcW w:w="350" w:type="dxa"/>
            <w:tcBorders>
              <w:top w:val="single" w:sz="4" w:space="0" w:color="000000"/>
              <w:left w:val="single" w:sz="4" w:space="0" w:color="000000"/>
              <w:bottom w:val="single" w:sz="4" w:space="0" w:color="000000"/>
              <w:right w:val="single" w:sz="4" w:space="0" w:color="000000"/>
            </w:tcBorders>
          </w:tcPr>
          <w:p w14:paraId="0E013077"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78" w14:textId="77777777" w:rsidR="00DE5ABD" w:rsidRPr="002421D2" w:rsidRDefault="00DE5ABD" w:rsidP="000A0FDD">
            <w:pPr>
              <w:rPr>
                <w:rFonts w:ascii="Arial" w:hAnsi="Arial" w:cs="Arial"/>
              </w:rPr>
            </w:pPr>
          </w:p>
        </w:tc>
        <w:tc>
          <w:tcPr>
            <w:tcW w:w="389" w:type="dxa"/>
            <w:tcBorders>
              <w:top w:val="single" w:sz="4" w:space="0" w:color="000000"/>
              <w:left w:val="single" w:sz="4" w:space="0" w:color="000000"/>
              <w:bottom w:val="single" w:sz="4" w:space="0" w:color="000000"/>
              <w:right w:val="single" w:sz="4" w:space="0" w:color="000000"/>
            </w:tcBorders>
          </w:tcPr>
          <w:p w14:paraId="0E013079" w14:textId="77777777" w:rsidR="00DE5ABD" w:rsidRPr="002421D2" w:rsidRDefault="00DE5ABD" w:rsidP="000A0FDD">
            <w:pPr>
              <w:rPr>
                <w:rFonts w:ascii="Arial" w:hAnsi="Arial" w:cs="Arial"/>
              </w:rPr>
            </w:pPr>
          </w:p>
        </w:tc>
        <w:tc>
          <w:tcPr>
            <w:tcW w:w="401" w:type="dxa"/>
            <w:tcBorders>
              <w:top w:val="single" w:sz="4" w:space="0" w:color="000000"/>
              <w:left w:val="single" w:sz="4" w:space="0" w:color="000000"/>
              <w:bottom w:val="single" w:sz="4" w:space="0" w:color="000000"/>
              <w:right w:val="single" w:sz="4" w:space="0" w:color="000000"/>
            </w:tcBorders>
          </w:tcPr>
          <w:p w14:paraId="0E01307A"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tcPr>
          <w:p w14:paraId="0E01307B" w14:textId="77777777" w:rsidR="00DE5ABD" w:rsidRPr="002421D2" w:rsidRDefault="00DE5ABD" w:rsidP="000A0FDD">
            <w:pPr>
              <w:rPr>
                <w:rFonts w:ascii="Arial" w:hAnsi="Arial" w:cs="Arial"/>
              </w:rPr>
            </w:pPr>
          </w:p>
        </w:tc>
        <w:tc>
          <w:tcPr>
            <w:tcW w:w="361" w:type="dxa"/>
            <w:tcBorders>
              <w:top w:val="single" w:sz="4" w:space="0" w:color="000000"/>
              <w:left w:val="single" w:sz="4" w:space="0" w:color="000000"/>
              <w:bottom w:val="single" w:sz="4" w:space="0" w:color="000000"/>
              <w:right w:val="single" w:sz="4" w:space="0" w:color="000000"/>
            </w:tcBorders>
          </w:tcPr>
          <w:p w14:paraId="0E01307C" w14:textId="77777777" w:rsidR="00DE5ABD" w:rsidRPr="002421D2" w:rsidRDefault="00DE5ABD" w:rsidP="000A0FDD">
            <w:pPr>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E01307D" w14:textId="77777777" w:rsidR="00DE5ABD" w:rsidRPr="002421D2" w:rsidRDefault="00DE5ABD" w:rsidP="000A0FDD">
            <w:pPr>
              <w:rPr>
                <w:rFonts w:ascii="Arial" w:hAnsi="Arial" w:cs="Arial"/>
              </w:rPr>
            </w:pPr>
          </w:p>
        </w:tc>
        <w:tc>
          <w:tcPr>
            <w:tcW w:w="451" w:type="dxa"/>
            <w:tcBorders>
              <w:top w:val="single" w:sz="4" w:space="0" w:color="000000"/>
              <w:left w:val="single" w:sz="4" w:space="0" w:color="000000"/>
              <w:bottom w:val="single" w:sz="4" w:space="0" w:color="000000"/>
              <w:right w:val="single" w:sz="4" w:space="0" w:color="000000"/>
            </w:tcBorders>
            <w:shd w:val="clear" w:color="auto" w:fill="6FAC46"/>
          </w:tcPr>
          <w:p w14:paraId="0E01307E" w14:textId="77777777" w:rsidR="00DE5ABD" w:rsidRPr="002421D2" w:rsidRDefault="00DE5ABD" w:rsidP="000A0FDD">
            <w:pPr>
              <w:spacing w:before="6" w:after="0" w:line="260" w:lineRule="auto"/>
              <w:rPr>
                <w:rFonts w:ascii="Arial" w:hAnsi="Arial" w:cs="Arial"/>
              </w:rPr>
            </w:pPr>
          </w:p>
          <w:p w14:paraId="0E01307F" w14:textId="6F82E947" w:rsidR="00DE5ABD" w:rsidRPr="002421D2" w:rsidRDefault="00DE5ABD" w:rsidP="000A0FDD">
            <w:pPr>
              <w:spacing w:after="0" w:line="240" w:lineRule="auto"/>
              <w:ind w:right="110"/>
              <w:jc w:val="center"/>
              <w:rPr>
                <w:rFonts w:ascii="Arial" w:eastAsia="Quattrocento Sans" w:hAnsi="Arial" w:cs="Arial"/>
              </w:rPr>
            </w:pPr>
          </w:p>
        </w:tc>
        <w:tc>
          <w:tcPr>
            <w:tcW w:w="1801" w:type="dxa"/>
            <w:tcBorders>
              <w:top w:val="single" w:sz="4" w:space="0" w:color="000000"/>
              <w:left w:val="single" w:sz="4" w:space="0" w:color="000000"/>
              <w:bottom w:val="single" w:sz="4" w:space="0" w:color="000000"/>
              <w:right w:val="single" w:sz="4" w:space="0" w:color="000000"/>
            </w:tcBorders>
          </w:tcPr>
          <w:p w14:paraId="0E013080" w14:textId="77777777" w:rsidR="00DE5ABD" w:rsidRPr="002421D2" w:rsidRDefault="00DE5ABD" w:rsidP="000A0FDD">
            <w:pPr>
              <w:spacing w:before="8" w:after="0" w:line="140" w:lineRule="auto"/>
              <w:rPr>
                <w:rFonts w:ascii="Arial" w:hAnsi="Arial" w:cs="Arial"/>
              </w:rPr>
            </w:pPr>
          </w:p>
          <w:p w14:paraId="0E013081" w14:textId="77777777" w:rsidR="00DE5ABD" w:rsidRPr="002421D2" w:rsidRDefault="00DE5ABD" w:rsidP="000A0FDD">
            <w:pPr>
              <w:spacing w:after="0" w:line="252" w:lineRule="auto"/>
              <w:ind w:right="54"/>
              <w:rPr>
                <w:rFonts w:ascii="Arial" w:eastAsia="Quattrocento Sans" w:hAnsi="Arial" w:cs="Arial"/>
              </w:rPr>
            </w:pPr>
            <w:r w:rsidRPr="002421D2">
              <w:rPr>
                <w:rFonts w:ascii="Arial" w:eastAsia="Quattrocento Sans" w:hAnsi="Arial" w:cs="Arial"/>
              </w:rPr>
              <w:t>CONSULTANT</w:t>
            </w:r>
          </w:p>
        </w:tc>
      </w:tr>
    </w:tbl>
    <w:p w14:paraId="0E013083" w14:textId="77777777" w:rsidR="00E07B8B" w:rsidRPr="002421D2" w:rsidRDefault="00E07B8B" w:rsidP="000A0FDD">
      <w:pPr>
        <w:spacing w:before="5" w:after="0" w:line="240" w:lineRule="auto"/>
        <w:ind w:right="5355"/>
        <w:jc w:val="both"/>
        <w:rPr>
          <w:rFonts w:ascii="Arial" w:eastAsia="Quattrocento Sans" w:hAnsi="Arial" w:cs="Arial"/>
          <w:b/>
          <w:bCs/>
        </w:rPr>
      </w:pPr>
    </w:p>
    <w:p w14:paraId="0E013085" w14:textId="77777777" w:rsidR="00E07B8B" w:rsidRPr="002421D2" w:rsidRDefault="002211D3" w:rsidP="000A0FDD">
      <w:pPr>
        <w:spacing w:after="0" w:line="240" w:lineRule="auto"/>
        <w:ind w:right="4905"/>
        <w:jc w:val="both"/>
        <w:rPr>
          <w:rFonts w:ascii="Arial" w:eastAsia="Quattrocento Sans" w:hAnsi="Arial" w:cs="Arial"/>
        </w:rPr>
      </w:pPr>
      <w:r w:rsidRPr="002421D2">
        <w:rPr>
          <w:rFonts w:ascii="Arial" w:eastAsia="Quattrocento Sans" w:hAnsi="Arial" w:cs="Arial"/>
          <w:b/>
          <w:bCs/>
        </w:rPr>
        <w:t>7. Supervision/Management of Assignment</w:t>
      </w:r>
    </w:p>
    <w:p w14:paraId="0E013086" w14:textId="77777777" w:rsidR="00E07B8B" w:rsidRPr="002421D2" w:rsidRDefault="00E07B8B" w:rsidP="000A0FDD">
      <w:pPr>
        <w:spacing w:after="0" w:line="180" w:lineRule="auto"/>
        <w:rPr>
          <w:rFonts w:ascii="Arial" w:hAnsi="Arial" w:cs="Arial"/>
        </w:rPr>
      </w:pPr>
    </w:p>
    <w:p w14:paraId="0E013087" w14:textId="77777777" w:rsidR="00E07B8B" w:rsidRPr="002421D2" w:rsidRDefault="002211D3" w:rsidP="000A0FDD">
      <w:pPr>
        <w:spacing w:after="0" w:line="259" w:lineRule="auto"/>
        <w:ind w:right="60"/>
        <w:jc w:val="both"/>
        <w:rPr>
          <w:rFonts w:ascii="Arial" w:eastAsia="Quattrocento Sans" w:hAnsi="Arial" w:cs="Arial"/>
        </w:rPr>
      </w:pPr>
      <w:r w:rsidRPr="002421D2">
        <w:rPr>
          <w:rFonts w:ascii="Arial" w:eastAsia="Quattrocento Sans" w:hAnsi="Arial" w:cs="Arial"/>
        </w:rPr>
        <w:t>The consultant will be required to work closely with Plan International Bangladesh, would address feedback and comments from Plan International Netherland National Office (NLNO), and PLAN’s MERL team (as appropriate). The consultant will be directly accountable to the PLAN’s focal person; M&amp;E Specialist. The consultant will keep the focal person continually informed on the progress of the assignment updates via email.</w:t>
      </w:r>
    </w:p>
    <w:p w14:paraId="0E01308F" w14:textId="77777777" w:rsidR="00E07B8B" w:rsidRPr="002421D2" w:rsidRDefault="00E07B8B" w:rsidP="000A0FDD">
      <w:pPr>
        <w:spacing w:before="10" w:after="0" w:line="150" w:lineRule="auto"/>
        <w:rPr>
          <w:rFonts w:ascii="Arial" w:hAnsi="Arial" w:cs="Arial"/>
        </w:rPr>
      </w:pPr>
    </w:p>
    <w:p w14:paraId="0E013090" w14:textId="77777777" w:rsidR="00E07B8B" w:rsidRPr="002421D2" w:rsidRDefault="00E07B8B" w:rsidP="000A0FDD">
      <w:pPr>
        <w:spacing w:before="10" w:after="0" w:line="150" w:lineRule="auto"/>
        <w:rPr>
          <w:rFonts w:ascii="Arial" w:hAnsi="Arial" w:cs="Arial"/>
        </w:rPr>
      </w:pPr>
    </w:p>
    <w:p w14:paraId="0E013091"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8. Expected Competencies of Consultant(s)/Firm</w:t>
      </w:r>
    </w:p>
    <w:p w14:paraId="0E013092" w14:textId="77777777" w:rsidR="00E07B8B" w:rsidRPr="002421D2" w:rsidRDefault="00E07B8B" w:rsidP="000A0FDD">
      <w:pPr>
        <w:spacing w:after="0" w:line="180" w:lineRule="auto"/>
        <w:rPr>
          <w:rFonts w:ascii="Arial" w:hAnsi="Arial" w:cs="Arial"/>
        </w:rPr>
      </w:pPr>
    </w:p>
    <w:p w14:paraId="0E013093" w14:textId="77777777" w:rsidR="00E07B8B" w:rsidRPr="002421D2" w:rsidRDefault="002211D3" w:rsidP="000A0FDD">
      <w:pPr>
        <w:spacing w:after="0" w:line="240" w:lineRule="auto"/>
        <w:ind w:right="10"/>
        <w:jc w:val="both"/>
        <w:rPr>
          <w:rFonts w:ascii="Arial" w:eastAsia="Quattrocento Sans" w:hAnsi="Arial" w:cs="Arial"/>
          <w:b/>
          <w:bCs/>
        </w:rPr>
      </w:pPr>
      <w:r w:rsidRPr="000A0FDD">
        <w:rPr>
          <w:rFonts w:ascii="Arial" w:eastAsia="Quattrocento Sans" w:hAnsi="Arial" w:cs="Arial"/>
          <w:b/>
          <w:bCs/>
        </w:rPr>
        <w:t>Minimum</w:t>
      </w:r>
      <w:r w:rsidRPr="002421D2">
        <w:rPr>
          <w:rFonts w:ascii="Arial" w:hAnsi="Arial" w:cs="Arial"/>
          <w:b/>
          <w:bCs/>
        </w:rPr>
        <w:t xml:space="preserve"> Qualifications &amp; Experience</w:t>
      </w:r>
    </w:p>
    <w:p w14:paraId="0E013094" w14:textId="77777777" w:rsidR="00E07B8B" w:rsidRPr="002421D2" w:rsidRDefault="002211D3" w:rsidP="000A0FDD">
      <w:pPr>
        <w:widowControl/>
        <w:numPr>
          <w:ilvl w:val="0"/>
          <w:numId w:val="4"/>
        </w:numPr>
        <w:spacing w:before="280" w:after="0"/>
        <w:ind w:left="0" w:firstLine="0"/>
        <w:rPr>
          <w:rFonts w:ascii="Arial" w:eastAsia="Quattrocento Sans" w:hAnsi="Arial" w:cs="Arial"/>
        </w:rPr>
      </w:pPr>
      <w:r w:rsidRPr="002421D2">
        <w:rPr>
          <w:rFonts w:ascii="Arial" w:hAnsi="Arial" w:cs="Arial"/>
          <w:b/>
          <w:bCs/>
        </w:rPr>
        <w:t>Minimum 7–10 years of proven experience</w:t>
      </w:r>
      <w:r w:rsidRPr="002421D2">
        <w:rPr>
          <w:rFonts w:ascii="Arial" w:eastAsia="Quattrocento Sans" w:hAnsi="Arial" w:cs="Arial"/>
        </w:rPr>
        <w:t xml:space="preserve"> in conducting large-scale evaluations, preferably midterm or </w:t>
      </w:r>
      <w:proofErr w:type="spellStart"/>
      <w:r w:rsidRPr="002421D2">
        <w:rPr>
          <w:rFonts w:ascii="Arial" w:eastAsia="Quattrocento Sans" w:hAnsi="Arial" w:cs="Arial"/>
        </w:rPr>
        <w:t>endline</w:t>
      </w:r>
      <w:proofErr w:type="spellEnd"/>
      <w:r w:rsidRPr="002421D2">
        <w:rPr>
          <w:rFonts w:ascii="Arial" w:eastAsia="Quattrocento Sans" w:hAnsi="Arial" w:cs="Arial"/>
        </w:rPr>
        <w:t xml:space="preserve"> studies for development or gender-equality projects.</w:t>
      </w:r>
    </w:p>
    <w:p w14:paraId="0E013095" w14:textId="77777777" w:rsidR="00E07B8B" w:rsidRPr="002421D2" w:rsidRDefault="002211D3" w:rsidP="000A0FDD">
      <w:pPr>
        <w:widowControl/>
        <w:numPr>
          <w:ilvl w:val="0"/>
          <w:numId w:val="4"/>
        </w:numPr>
        <w:spacing w:after="0"/>
        <w:ind w:left="0" w:firstLine="0"/>
        <w:rPr>
          <w:rFonts w:ascii="Arial" w:eastAsia="Quattrocento Sans" w:hAnsi="Arial" w:cs="Arial"/>
        </w:rPr>
      </w:pPr>
      <w:r w:rsidRPr="002421D2">
        <w:rPr>
          <w:rFonts w:ascii="Arial" w:hAnsi="Arial" w:cs="Arial"/>
          <w:b/>
          <w:bCs/>
        </w:rPr>
        <w:t>Advanced academic degree (Master’s or higher)</w:t>
      </w:r>
      <w:r w:rsidRPr="002421D2">
        <w:rPr>
          <w:rFonts w:ascii="Arial" w:eastAsia="Quattrocento Sans" w:hAnsi="Arial" w:cs="Arial"/>
        </w:rPr>
        <w:t xml:space="preserve"> in Social Sciences, Gender Studies, Development Studies, Public Policy, Media and Communication, or a related field for lead researcher</w:t>
      </w:r>
    </w:p>
    <w:p w14:paraId="0E013096" w14:textId="77777777" w:rsidR="00E07B8B" w:rsidRPr="002421D2" w:rsidRDefault="002211D3" w:rsidP="000A0FDD">
      <w:pPr>
        <w:widowControl/>
        <w:numPr>
          <w:ilvl w:val="0"/>
          <w:numId w:val="4"/>
        </w:numPr>
        <w:spacing w:after="0"/>
        <w:ind w:left="0" w:firstLine="0"/>
        <w:rPr>
          <w:rFonts w:ascii="Arial" w:eastAsia="Quattrocento Sans" w:hAnsi="Arial" w:cs="Arial"/>
        </w:rPr>
      </w:pPr>
      <w:r w:rsidRPr="002421D2">
        <w:rPr>
          <w:rFonts w:ascii="Arial" w:hAnsi="Arial" w:cs="Arial"/>
          <w:b/>
          <w:bCs/>
        </w:rPr>
        <w:t>Demonstrated experience with IRB approval processes in Bangladesh</w:t>
      </w:r>
      <w:r w:rsidRPr="002421D2">
        <w:rPr>
          <w:rFonts w:ascii="Arial" w:eastAsia="Quattrocento Sans" w:hAnsi="Arial" w:cs="Arial"/>
        </w:rPr>
        <w:t>, including preparing protocols and navigating institutional review procedures.</w:t>
      </w:r>
    </w:p>
    <w:p w14:paraId="0E013097" w14:textId="77777777" w:rsidR="00E07B8B" w:rsidRPr="002421D2" w:rsidRDefault="002211D3" w:rsidP="000A0FDD">
      <w:pPr>
        <w:widowControl/>
        <w:numPr>
          <w:ilvl w:val="0"/>
          <w:numId w:val="4"/>
        </w:numPr>
        <w:spacing w:after="280"/>
        <w:ind w:left="0" w:firstLine="0"/>
        <w:rPr>
          <w:rFonts w:ascii="Arial" w:eastAsia="Quattrocento Sans" w:hAnsi="Arial" w:cs="Arial"/>
        </w:rPr>
      </w:pPr>
      <w:r w:rsidRPr="002421D2">
        <w:rPr>
          <w:rFonts w:ascii="Arial" w:hAnsi="Arial" w:cs="Arial"/>
          <w:b/>
          <w:bCs/>
        </w:rPr>
        <w:t>Proven experience conducting evaluations in the media sector</w:t>
      </w:r>
      <w:r w:rsidRPr="002421D2">
        <w:rPr>
          <w:rFonts w:ascii="Arial" w:eastAsia="Quattrocento Sans" w:hAnsi="Arial" w:cs="Arial"/>
        </w:rPr>
        <w:t>, including assessments of media practices, content analysis, and journalist capacity building.</w:t>
      </w:r>
    </w:p>
    <w:p w14:paraId="0E013098" w14:textId="77777777"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Technical Evaluation Skills</w:t>
      </w:r>
    </w:p>
    <w:p w14:paraId="0E013099" w14:textId="77777777" w:rsidR="00E07B8B" w:rsidRPr="002421D2" w:rsidRDefault="002211D3" w:rsidP="000A0FDD">
      <w:pPr>
        <w:widowControl/>
        <w:numPr>
          <w:ilvl w:val="0"/>
          <w:numId w:val="5"/>
        </w:numPr>
        <w:spacing w:before="280" w:after="0"/>
        <w:ind w:left="0" w:firstLine="0"/>
        <w:rPr>
          <w:rFonts w:ascii="Arial" w:eastAsia="Quattrocento Sans" w:hAnsi="Arial" w:cs="Arial"/>
        </w:rPr>
      </w:pPr>
      <w:r w:rsidRPr="002421D2">
        <w:rPr>
          <w:rFonts w:ascii="Arial" w:eastAsia="Quattrocento Sans" w:hAnsi="Arial" w:cs="Arial"/>
        </w:rPr>
        <w:t>Proven expertise in designing mixed-method research (surveys, KIIs, FGDs), including sampling design, instrument development, and tool pre-testing.</w:t>
      </w:r>
    </w:p>
    <w:p w14:paraId="0E01309A" w14:textId="77777777" w:rsidR="00E07B8B" w:rsidRPr="002421D2" w:rsidRDefault="002211D3" w:rsidP="000A0FDD">
      <w:pPr>
        <w:widowControl/>
        <w:numPr>
          <w:ilvl w:val="0"/>
          <w:numId w:val="5"/>
        </w:numPr>
        <w:spacing w:after="0"/>
        <w:ind w:left="0" w:firstLine="0"/>
        <w:rPr>
          <w:rFonts w:ascii="Arial" w:eastAsia="Quattrocento Sans" w:hAnsi="Arial" w:cs="Arial"/>
        </w:rPr>
      </w:pPr>
      <w:r w:rsidRPr="002421D2">
        <w:rPr>
          <w:rFonts w:ascii="Arial" w:eastAsia="Quattrocento Sans" w:hAnsi="Arial" w:cs="Arial"/>
        </w:rPr>
        <w:t xml:space="preserve">Strong proficiency in </w:t>
      </w:r>
      <w:r w:rsidRPr="002421D2">
        <w:rPr>
          <w:rFonts w:ascii="Arial" w:hAnsi="Arial" w:cs="Arial"/>
          <w:b/>
          <w:bCs/>
        </w:rPr>
        <w:t>quantitative and qualitative data collection, analysis, and interpretation</w:t>
      </w:r>
      <w:r w:rsidRPr="002421D2">
        <w:rPr>
          <w:rFonts w:ascii="Arial" w:eastAsia="Quattrocento Sans" w:hAnsi="Arial" w:cs="Arial"/>
        </w:rPr>
        <w:t>, including ability to triangulate findings across methods.</w:t>
      </w:r>
    </w:p>
    <w:p w14:paraId="0E01309B" w14:textId="77777777" w:rsidR="00E07B8B" w:rsidRPr="002421D2" w:rsidRDefault="002211D3" w:rsidP="000A0FDD">
      <w:pPr>
        <w:widowControl/>
        <w:numPr>
          <w:ilvl w:val="0"/>
          <w:numId w:val="5"/>
        </w:numPr>
        <w:spacing w:after="280"/>
        <w:ind w:left="0" w:firstLine="0"/>
        <w:rPr>
          <w:rFonts w:ascii="Arial" w:eastAsia="Quattrocento Sans" w:hAnsi="Arial" w:cs="Arial"/>
        </w:rPr>
      </w:pPr>
      <w:r w:rsidRPr="002421D2">
        <w:rPr>
          <w:rFonts w:ascii="Arial" w:eastAsia="Quattrocento Sans" w:hAnsi="Arial" w:cs="Arial"/>
        </w:rPr>
        <w:t xml:space="preserve">Demonstrated capacity to conduct </w:t>
      </w:r>
      <w:r w:rsidRPr="002421D2">
        <w:rPr>
          <w:rFonts w:ascii="Arial" w:hAnsi="Arial" w:cs="Arial"/>
          <w:b/>
          <w:bCs/>
        </w:rPr>
        <w:t>media reviews, policy analysis, and institutional assessments</w:t>
      </w:r>
      <w:r w:rsidRPr="002421D2">
        <w:rPr>
          <w:rFonts w:ascii="Arial" w:eastAsia="Quattrocento Sans" w:hAnsi="Arial" w:cs="Arial"/>
        </w:rPr>
        <w:t>, particularly in gender-sensitive journalism and media engagement.</w:t>
      </w:r>
    </w:p>
    <w:p w14:paraId="0E01309C" w14:textId="64929494"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Thematic &amp; Sectoral Expertise</w:t>
      </w:r>
    </w:p>
    <w:p w14:paraId="0E01309D" w14:textId="77777777" w:rsidR="00E07B8B" w:rsidRPr="002421D2" w:rsidRDefault="002211D3" w:rsidP="000A0FDD">
      <w:pPr>
        <w:widowControl/>
        <w:numPr>
          <w:ilvl w:val="0"/>
          <w:numId w:val="6"/>
        </w:numPr>
        <w:spacing w:before="280" w:after="0"/>
        <w:ind w:left="0" w:firstLine="0"/>
        <w:rPr>
          <w:rFonts w:ascii="Arial" w:eastAsia="Quattrocento Sans" w:hAnsi="Arial" w:cs="Arial"/>
        </w:rPr>
      </w:pPr>
      <w:r w:rsidRPr="002421D2">
        <w:rPr>
          <w:rFonts w:ascii="Arial" w:eastAsia="Quattrocento Sans" w:hAnsi="Arial" w:cs="Arial"/>
        </w:rPr>
        <w:t xml:space="preserve">Experience working with </w:t>
      </w:r>
      <w:r w:rsidRPr="002421D2">
        <w:rPr>
          <w:rFonts w:ascii="Arial" w:hAnsi="Arial" w:cs="Arial"/>
          <w:b/>
          <w:bCs/>
        </w:rPr>
        <w:t>gender-transformative programming</w:t>
      </w:r>
      <w:r w:rsidRPr="002421D2">
        <w:rPr>
          <w:rFonts w:ascii="Arial" w:eastAsia="Quattrocento Sans" w:hAnsi="Arial" w:cs="Arial"/>
        </w:rPr>
        <w:t>, including integrating gender analysis across all stages of evaluation.</w:t>
      </w:r>
    </w:p>
    <w:p w14:paraId="0E01309E" w14:textId="77777777" w:rsidR="00E07B8B" w:rsidRPr="002421D2" w:rsidRDefault="002211D3" w:rsidP="000A0FDD">
      <w:pPr>
        <w:widowControl/>
        <w:numPr>
          <w:ilvl w:val="0"/>
          <w:numId w:val="6"/>
        </w:numPr>
        <w:spacing w:after="0"/>
        <w:ind w:left="0" w:firstLine="0"/>
        <w:rPr>
          <w:rFonts w:ascii="Arial" w:eastAsia="Quattrocento Sans" w:hAnsi="Arial" w:cs="Arial"/>
        </w:rPr>
      </w:pPr>
      <w:r w:rsidRPr="002421D2">
        <w:rPr>
          <w:rFonts w:ascii="Arial" w:eastAsia="Quattrocento Sans" w:hAnsi="Arial" w:cs="Arial"/>
        </w:rPr>
        <w:t xml:space="preserve">Prior engagement with </w:t>
      </w:r>
      <w:r w:rsidRPr="002421D2">
        <w:rPr>
          <w:rFonts w:ascii="Arial" w:hAnsi="Arial" w:cs="Arial"/>
          <w:b/>
          <w:bCs/>
        </w:rPr>
        <w:t>youth-led organizations, diverse young people, and community-based actors</w:t>
      </w:r>
      <w:r w:rsidRPr="002421D2">
        <w:rPr>
          <w:rFonts w:ascii="Arial" w:eastAsia="Quattrocento Sans" w:hAnsi="Arial" w:cs="Arial"/>
        </w:rPr>
        <w:t>, with sensitivity to cultural and socioeconomic contexts.</w:t>
      </w:r>
    </w:p>
    <w:p w14:paraId="0E01309F" w14:textId="77777777" w:rsidR="00E07B8B" w:rsidRPr="002421D2" w:rsidRDefault="002211D3" w:rsidP="000A0FDD">
      <w:pPr>
        <w:widowControl/>
        <w:numPr>
          <w:ilvl w:val="0"/>
          <w:numId w:val="6"/>
        </w:numPr>
        <w:spacing w:after="280"/>
        <w:ind w:left="0" w:firstLine="0"/>
        <w:rPr>
          <w:rFonts w:ascii="Arial" w:eastAsia="Quattrocento Sans" w:hAnsi="Arial" w:cs="Arial"/>
        </w:rPr>
      </w:pPr>
      <w:r w:rsidRPr="002421D2">
        <w:rPr>
          <w:rFonts w:ascii="Arial" w:eastAsia="Quattrocento Sans" w:hAnsi="Arial" w:cs="Arial"/>
        </w:rPr>
        <w:t xml:space="preserve">Familiarity with </w:t>
      </w:r>
      <w:r w:rsidRPr="002421D2">
        <w:rPr>
          <w:rFonts w:ascii="Arial" w:hAnsi="Arial" w:cs="Arial"/>
          <w:b/>
          <w:bCs/>
        </w:rPr>
        <w:t>child rights and protection principles</w:t>
      </w:r>
      <w:r w:rsidRPr="002421D2">
        <w:rPr>
          <w:rFonts w:ascii="Arial" w:eastAsia="Quattrocento Sans" w:hAnsi="Arial" w:cs="Arial"/>
        </w:rPr>
        <w:t>, ensuring safe, ethical participation of adolescents and vulnerable populations.</w:t>
      </w:r>
    </w:p>
    <w:p w14:paraId="0E0130A0" w14:textId="77777777"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Ethics &amp; Safeguarding</w:t>
      </w:r>
    </w:p>
    <w:p w14:paraId="0E0130A1" w14:textId="77777777" w:rsidR="00E07B8B" w:rsidRPr="002421D2" w:rsidRDefault="002211D3" w:rsidP="000A0FDD">
      <w:pPr>
        <w:widowControl/>
        <w:numPr>
          <w:ilvl w:val="0"/>
          <w:numId w:val="7"/>
        </w:numPr>
        <w:spacing w:before="280" w:after="0"/>
        <w:ind w:left="0" w:firstLine="0"/>
        <w:rPr>
          <w:rFonts w:ascii="Arial" w:eastAsia="Quattrocento Sans" w:hAnsi="Arial" w:cs="Arial"/>
        </w:rPr>
      </w:pPr>
      <w:r w:rsidRPr="002421D2">
        <w:rPr>
          <w:rFonts w:ascii="Arial" w:eastAsia="Quattrocento Sans" w:hAnsi="Arial" w:cs="Arial"/>
        </w:rPr>
        <w:t>Knowledge of ethical research standards and safeguarding requirements for research involving minors and vulnerable groups.</w:t>
      </w:r>
    </w:p>
    <w:p w14:paraId="0E0130A2" w14:textId="77777777" w:rsidR="00E07B8B" w:rsidRPr="002421D2" w:rsidRDefault="002211D3" w:rsidP="000A0FDD">
      <w:pPr>
        <w:widowControl/>
        <w:numPr>
          <w:ilvl w:val="0"/>
          <w:numId w:val="7"/>
        </w:numPr>
        <w:spacing w:after="280"/>
        <w:ind w:left="0" w:firstLine="0"/>
        <w:rPr>
          <w:rFonts w:ascii="Arial" w:eastAsia="Quattrocento Sans" w:hAnsi="Arial" w:cs="Arial"/>
        </w:rPr>
      </w:pPr>
      <w:r w:rsidRPr="002421D2">
        <w:rPr>
          <w:rFonts w:ascii="Arial" w:eastAsia="Quattrocento Sans" w:hAnsi="Arial" w:cs="Arial"/>
        </w:rPr>
        <w:lastRenderedPageBreak/>
        <w:t>Ability to ensure confidentiality, informed consent, and compliance with Plan International’s MERL Ethical Framework and safeguarding policies.</w:t>
      </w:r>
    </w:p>
    <w:p w14:paraId="0E0130A3" w14:textId="77777777"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Operational &amp; Management Skills</w:t>
      </w:r>
    </w:p>
    <w:p w14:paraId="0E0130A4" w14:textId="77777777" w:rsidR="00E07B8B" w:rsidRPr="002421D2" w:rsidRDefault="002211D3" w:rsidP="000A0FDD">
      <w:pPr>
        <w:widowControl/>
        <w:numPr>
          <w:ilvl w:val="0"/>
          <w:numId w:val="8"/>
        </w:numPr>
        <w:spacing w:before="280" w:after="0"/>
        <w:ind w:left="0" w:firstLine="0"/>
        <w:rPr>
          <w:rFonts w:ascii="Arial" w:eastAsia="Quattrocento Sans" w:hAnsi="Arial" w:cs="Arial"/>
        </w:rPr>
      </w:pPr>
      <w:r w:rsidRPr="002421D2">
        <w:rPr>
          <w:rFonts w:ascii="Arial" w:eastAsia="Quattrocento Sans" w:hAnsi="Arial" w:cs="Arial"/>
        </w:rPr>
        <w:t>Demonstrated ability to manage complex field operations across multiple geographic sites, ensuring timely completion within tight deadlines.</w:t>
      </w:r>
    </w:p>
    <w:p w14:paraId="0E0130A5" w14:textId="77777777" w:rsidR="00E07B8B" w:rsidRPr="002421D2" w:rsidRDefault="002211D3" w:rsidP="000A0FDD">
      <w:pPr>
        <w:widowControl/>
        <w:numPr>
          <w:ilvl w:val="0"/>
          <w:numId w:val="8"/>
        </w:numPr>
        <w:spacing w:after="0"/>
        <w:ind w:left="0" w:firstLine="0"/>
        <w:rPr>
          <w:rFonts w:ascii="Arial" w:eastAsia="Quattrocento Sans" w:hAnsi="Arial" w:cs="Arial"/>
        </w:rPr>
      </w:pPr>
      <w:r w:rsidRPr="002421D2">
        <w:rPr>
          <w:rFonts w:ascii="Arial" w:eastAsia="Quattrocento Sans" w:hAnsi="Arial" w:cs="Arial"/>
        </w:rPr>
        <w:t>Capacity to coordinate and supervise data collection teams, ensuring strong quality assurance and adherence to protocols.</w:t>
      </w:r>
    </w:p>
    <w:p w14:paraId="0E0130A6" w14:textId="77777777" w:rsidR="00E07B8B" w:rsidRPr="002421D2" w:rsidRDefault="002211D3" w:rsidP="00D2042D">
      <w:pPr>
        <w:widowControl/>
        <w:numPr>
          <w:ilvl w:val="0"/>
          <w:numId w:val="8"/>
        </w:numPr>
        <w:spacing w:after="280" w:line="240" w:lineRule="auto"/>
        <w:ind w:left="0" w:firstLine="0"/>
        <w:rPr>
          <w:rFonts w:ascii="Arial" w:eastAsia="Quattrocento Sans" w:hAnsi="Arial" w:cs="Arial"/>
        </w:rPr>
      </w:pPr>
      <w:r w:rsidRPr="002421D2">
        <w:rPr>
          <w:rFonts w:ascii="Arial" w:eastAsia="Quattrocento Sans" w:hAnsi="Arial" w:cs="Arial"/>
        </w:rPr>
        <w:t xml:space="preserve">Availability of a </w:t>
      </w:r>
      <w:r w:rsidRPr="002421D2">
        <w:rPr>
          <w:rFonts w:ascii="Arial" w:hAnsi="Arial" w:cs="Arial"/>
          <w:b/>
          <w:bCs/>
        </w:rPr>
        <w:t>skilled multidisciplinary team</w:t>
      </w:r>
      <w:r w:rsidRPr="002421D2">
        <w:rPr>
          <w:rFonts w:ascii="Arial" w:eastAsia="Quattrocento Sans" w:hAnsi="Arial" w:cs="Arial"/>
        </w:rPr>
        <w:t xml:space="preserve"> for data collection, transcription, data entry, analysis, and report writing.</w:t>
      </w:r>
    </w:p>
    <w:p w14:paraId="0E0130A7" w14:textId="46118F97" w:rsidR="00E07B8B" w:rsidRPr="002421D2" w:rsidRDefault="002211D3" w:rsidP="00D2042D">
      <w:pPr>
        <w:spacing w:after="0" w:line="240" w:lineRule="auto"/>
        <w:ind w:right="10"/>
        <w:jc w:val="both"/>
        <w:rPr>
          <w:rFonts w:ascii="Arial" w:eastAsia="Quattrocento Sans" w:hAnsi="Arial" w:cs="Arial"/>
          <w:b/>
          <w:bCs/>
        </w:rPr>
      </w:pPr>
      <w:r w:rsidRPr="002421D2">
        <w:rPr>
          <w:rFonts w:ascii="Arial" w:eastAsia="Quattrocento Sans" w:hAnsi="Arial" w:cs="Arial"/>
          <w:b/>
          <w:bCs/>
        </w:rPr>
        <w:t>Communication &amp; Reporting Skills</w:t>
      </w:r>
    </w:p>
    <w:p w14:paraId="0E0130A8" w14:textId="77777777" w:rsidR="00E07B8B" w:rsidRPr="002421D2" w:rsidRDefault="002211D3" w:rsidP="00D2042D">
      <w:pPr>
        <w:widowControl/>
        <w:numPr>
          <w:ilvl w:val="0"/>
          <w:numId w:val="9"/>
        </w:numPr>
        <w:spacing w:before="280" w:after="0" w:line="240" w:lineRule="auto"/>
        <w:ind w:left="0" w:firstLine="0"/>
        <w:rPr>
          <w:rFonts w:ascii="Arial" w:eastAsia="Quattrocento Sans" w:hAnsi="Arial" w:cs="Arial"/>
        </w:rPr>
      </w:pPr>
      <w:r w:rsidRPr="002421D2">
        <w:rPr>
          <w:rFonts w:ascii="Arial" w:eastAsia="Quattrocento Sans" w:hAnsi="Arial" w:cs="Arial"/>
        </w:rPr>
        <w:t xml:space="preserve">Strong analytical writing skills, with proven ability to produce </w:t>
      </w:r>
      <w:r w:rsidRPr="002421D2">
        <w:rPr>
          <w:rFonts w:ascii="Arial" w:hAnsi="Arial" w:cs="Arial"/>
          <w:b/>
          <w:bCs/>
        </w:rPr>
        <w:t>high-quality evaluation reports</w:t>
      </w:r>
      <w:r w:rsidRPr="002421D2">
        <w:rPr>
          <w:rFonts w:ascii="Arial" w:eastAsia="Quattrocento Sans" w:hAnsi="Arial" w:cs="Arial"/>
        </w:rPr>
        <w:t xml:space="preserve"> with actionable recommendations.</w:t>
      </w:r>
    </w:p>
    <w:p w14:paraId="0E0130A9" w14:textId="77777777" w:rsidR="00E07B8B" w:rsidRPr="002421D2" w:rsidRDefault="002211D3" w:rsidP="000A0FDD">
      <w:pPr>
        <w:widowControl/>
        <w:numPr>
          <w:ilvl w:val="0"/>
          <w:numId w:val="9"/>
        </w:numPr>
        <w:spacing w:after="0"/>
        <w:ind w:left="0" w:firstLine="0"/>
        <w:rPr>
          <w:rFonts w:ascii="Arial" w:eastAsia="Quattrocento Sans" w:hAnsi="Arial" w:cs="Arial"/>
        </w:rPr>
      </w:pPr>
      <w:r w:rsidRPr="002421D2">
        <w:rPr>
          <w:rFonts w:ascii="Arial" w:eastAsia="Quattrocento Sans" w:hAnsi="Arial" w:cs="Arial"/>
        </w:rPr>
        <w:t>Ability to present complex findings clearly to both technical and non-technical audiences.</w:t>
      </w:r>
    </w:p>
    <w:p w14:paraId="0E0130AA" w14:textId="77777777" w:rsidR="00E07B8B" w:rsidRPr="002421D2" w:rsidRDefault="002211D3" w:rsidP="00D2042D">
      <w:pPr>
        <w:widowControl/>
        <w:numPr>
          <w:ilvl w:val="0"/>
          <w:numId w:val="9"/>
        </w:numPr>
        <w:spacing w:after="280" w:line="240" w:lineRule="auto"/>
        <w:ind w:left="0" w:firstLine="0"/>
        <w:rPr>
          <w:rFonts w:ascii="Arial" w:eastAsia="Quattrocento Sans" w:hAnsi="Arial" w:cs="Arial"/>
        </w:rPr>
      </w:pPr>
      <w:r w:rsidRPr="002421D2">
        <w:rPr>
          <w:rFonts w:ascii="Arial" w:eastAsia="Quattrocento Sans" w:hAnsi="Arial" w:cs="Arial"/>
        </w:rPr>
        <w:t>Effective communication and facilitation skills for engaging with Plan International Bangladesh, NLNO, EKN, government stakeholders, and partner organizations.</w:t>
      </w:r>
    </w:p>
    <w:p w14:paraId="0E0130AB" w14:textId="77777777" w:rsidR="00E07B8B" w:rsidRPr="002421D2" w:rsidRDefault="002211D3" w:rsidP="00D2042D">
      <w:pPr>
        <w:spacing w:after="0" w:line="240" w:lineRule="auto"/>
        <w:ind w:right="10"/>
        <w:jc w:val="both"/>
        <w:rPr>
          <w:rFonts w:ascii="Arial" w:eastAsia="Quattrocento Sans" w:hAnsi="Arial" w:cs="Arial"/>
          <w:b/>
          <w:bCs/>
        </w:rPr>
      </w:pPr>
      <w:r w:rsidRPr="002421D2">
        <w:rPr>
          <w:rFonts w:ascii="Arial" w:eastAsia="Quattrocento Sans" w:hAnsi="Arial" w:cs="Arial"/>
          <w:b/>
          <w:bCs/>
        </w:rPr>
        <w:t>Technical Tools &amp; Languages</w:t>
      </w:r>
    </w:p>
    <w:p w14:paraId="0E0130AC" w14:textId="77777777" w:rsidR="00E07B8B" w:rsidRPr="002421D2" w:rsidRDefault="002211D3" w:rsidP="00D2042D">
      <w:pPr>
        <w:widowControl/>
        <w:numPr>
          <w:ilvl w:val="0"/>
          <w:numId w:val="11"/>
        </w:numPr>
        <w:spacing w:before="280" w:after="0" w:line="240" w:lineRule="auto"/>
        <w:ind w:left="0" w:firstLine="0"/>
        <w:rPr>
          <w:rFonts w:ascii="Arial" w:eastAsia="Quattrocento Sans" w:hAnsi="Arial" w:cs="Arial"/>
        </w:rPr>
      </w:pPr>
      <w:r w:rsidRPr="002421D2">
        <w:rPr>
          <w:rFonts w:ascii="Arial" w:eastAsia="Quattrocento Sans" w:hAnsi="Arial" w:cs="Arial"/>
        </w:rPr>
        <w:t xml:space="preserve">Proficiency in data analysis software (e.g., SPSS, Stata, R, NVivo, </w:t>
      </w:r>
      <w:proofErr w:type="spellStart"/>
      <w:r w:rsidRPr="002421D2">
        <w:rPr>
          <w:rFonts w:ascii="Arial" w:eastAsia="Quattrocento Sans" w:hAnsi="Arial" w:cs="Arial"/>
        </w:rPr>
        <w:t>Atlas.ti</w:t>
      </w:r>
      <w:proofErr w:type="spellEnd"/>
      <w:r w:rsidRPr="002421D2">
        <w:rPr>
          <w:rFonts w:ascii="Arial" w:eastAsia="Quattrocento Sans" w:hAnsi="Arial" w:cs="Arial"/>
        </w:rPr>
        <w:t>).</w:t>
      </w:r>
    </w:p>
    <w:p w14:paraId="0E0130AD" w14:textId="77777777" w:rsidR="00E07B8B" w:rsidRPr="002421D2" w:rsidRDefault="002211D3" w:rsidP="00D2042D">
      <w:pPr>
        <w:widowControl/>
        <w:numPr>
          <w:ilvl w:val="0"/>
          <w:numId w:val="11"/>
        </w:numPr>
        <w:spacing w:after="280" w:line="240" w:lineRule="auto"/>
        <w:ind w:left="0" w:firstLine="0"/>
        <w:rPr>
          <w:rFonts w:ascii="Arial" w:eastAsia="Quattrocento Sans" w:hAnsi="Arial" w:cs="Arial"/>
        </w:rPr>
      </w:pPr>
      <w:r w:rsidRPr="002421D2">
        <w:rPr>
          <w:rFonts w:ascii="Arial" w:eastAsia="Quattrocento Sans" w:hAnsi="Arial" w:cs="Arial"/>
        </w:rPr>
        <w:t xml:space="preserve">Fluency in </w:t>
      </w:r>
      <w:r w:rsidRPr="002421D2">
        <w:rPr>
          <w:rFonts w:ascii="Arial" w:hAnsi="Arial" w:cs="Arial"/>
          <w:b/>
          <w:bCs/>
        </w:rPr>
        <w:t>English and Bangla (spoken and written)</w:t>
      </w:r>
      <w:r w:rsidRPr="002421D2">
        <w:rPr>
          <w:rFonts w:ascii="Arial" w:eastAsia="Quattrocento Sans" w:hAnsi="Arial" w:cs="Arial"/>
        </w:rPr>
        <w:t>.</w:t>
      </w:r>
    </w:p>
    <w:p w14:paraId="0E0130AE" w14:textId="77777777" w:rsidR="00E07B8B" w:rsidRPr="002421D2" w:rsidRDefault="002211D3" w:rsidP="000A0FDD">
      <w:pPr>
        <w:spacing w:after="0" w:line="240" w:lineRule="auto"/>
        <w:ind w:right="10"/>
        <w:jc w:val="both"/>
        <w:rPr>
          <w:rFonts w:ascii="Arial" w:eastAsia="Quattrocento Sans" w:hAnsi="Arial" w:cs="Arial"/>
          <w:b/>
          <w:bCs/>
        </w:rPr>
      </w:pPr>
      <w:r w:rsidRPr="002421D2">
        <w:rPr>
          <w:rFonts w:ascii="Arial" w:eastAsia="Quattrocento Sans" w:hAnsi="Arial" w:cs="Arial"/>
          <w:b/>
          <w:bCs/>
        </w:rPr>
        <w:t>Collaboration &amp; Adaptability</w:t>
      </w:r>
    </w:p>
    <w:p w14:paraId="0E0130AF" w14:textId="77777777" w:rsidR="00E07B8B" w:rsidRPr="002421D2" w:rsidRDefault="002211D3" w:rsidP="000A0FDD">
      <w:pPr>
        <w:widowControl/>
        <w:numPr>
          <w:ilvl w:val="0"/>
          <w:numId w:val="12"/>
        </w:numPr>
        <w:spacing w:before="280" w:after="0"/>
        <w:ind w:left="0" w:firstLine="0"/>
        <w:rPr>
          <w:rFonts w:ascii="Arial" w:eastAsia="Quattrocento Sans" w:hAnsi="Arial" w:cs="Arial"/>
        </w:rPr>
      </w:pPr>
      <w:r w:rsidRPr="002421D2">
        <w:rPr>
          <w:rFonts w:ascii="Arial" w:eastAsia="Quattrocento Sans" w:hAnsi="Arial" w:cs="Arial"/>
        </w:rPr>
        <w:t>Proven ability to work collaboratively with Plan International teams (PLAN BD, NLNO, EKN) and incorporate feedback throughout the evaluation process.</w:t>
      </w:r>
    </w:p>
    <w:p w14:paraId="1C9CD13E" w14:textId="1116CA9F" w:rsidR="000A0FDD" w:rsidRPr="00A05B93" w:rsidRDefault="002211D3" w:rsidP="00D2042D">
      <w:pPr>
        <w:widowControl/>
        <w:numPr>
          <w:ilvl w:val="0"/>
          <w:numId w:val="12"/>
        </w:numPr>
        <w:spacing w:after="280" w:line="240" w:lineRule="auto"/>
        <w:ind w:left="0" w:firstLine="0"/>
        <w:rPr>
          <w:rFonts w:ascii="Arial" w:eastAsia="Quattrocento Sans" w:hAnsi="Arial" w:cs="Arial"/>
        </w:rPr>
      </w:pPr>
      <w:r w:rsidRPr="002421D2">
        <w:rPr>
          <w:rFonts w:ascii="Arial" w:eastAsia="Quattrocento Sans" w:hAnsi="Arial" w:cs="Arial"/>
        </w:rPr>
        <w:t>Demonstrated flexibility to adapt methods in response to contextual changes or limitations during fieldwork.</w:t>
      </w:r>
    </w:p>
    <w:p w14:paraId="0E0130B3" w14:textId="77777777" w:rsidR="00E07B8B" w:rsidRPr="002421D2" w:rsidRDefault="002211D3" w:rsidP="00D2042D">
      <w:pPr>
        <w:spacing w:after="0" w:line="240" w:lineRule="auto"/>
        <w:ind w:right="10"/>
        <w:jc w:val="both"/>
        <w:rPr>
          <w:rFonts w:ascii="Arial" w:eastAsia="Quattrocento Sans" w:hAnsi="Arial" w:cs="Arial"/>
        </w:rPr>
      </w:pPr>
      <w:r w:rsidRPr="002421D2">
        <w:rPr>
          <w:rFonts w:ascii="Arial" w:eastAsia="Quattrocento Sans" w:hAnsi="Arial" w:cs="Arial"/>
          <w:b/>
          <w:bCs/>
        </w:rPr>
        <w:t>9. Application Process</w:t>
      </w:r>
    </w:p>
    <w:p w14:paraId="0E0130B4" w14:textId="77777777" w:rsidR="00E07B8B" w:rsidRPr="002421D2" w:rsidRDefault="00E07B8B" w:rsidP="00D2042D">
      <w:pPr>
        <w:spacing w:after="0" w:line="240" w:lineRule="auto"/>
        <w:rPr>
          <w:rFonts w:ascii="Arial" w:hAnsi="Arial" w:cs="Arial"/>
        </w:rPr>
      </w:pPr>
    </w:p>
    <w:p w14:paraId="0E0130B7" w14:textId="27A84DAC" w:rsidR="00E07B8B" w:rsidRPr="002421D2" w:rsidRDefault="002211D3" w:rsidP="00D2042D">
      <w:pPr>
        <w:spacing w:after="0" w:line="240" w:lineRule="auto"/>
        <w:ind w:right="58"/>
        <w:jc w:val="both"/>
        <w:rPr>
          <w:rFonts w:ascii="Arial" w:eastAsia="Quattrocento Sans" w:hAnsi="Arial" w:cs="Arial"/>
        </w:rPr>
      </w:pPr>
      <w:r w:rsidRPr="002421D2">
        <w:rPr>
          <w:rFonts w:ascii="Arial" w:eastAsia="Quattrocento Sans" w:hAnsi="Arial" w:cs="Arial"/>
        </w:rPr>
        <w:t xml:space="preserve">The application should be submitted in two parts that include: a) technical and b) financial. The </w:t>
      </w:r>
      <w:r w:rsidRPr="002421D2">
        <w:rPr>
          <w:rFonts w:ascii="Arial" w:eastAsia="Quattrocento Sans" w:hAnsi="Arial" w:cs="Arial"/>
          <w:b/>
          <w:bCs/>
        </w:rPr>
        <w:t>technical</w:t>
      </w:r>
      <w:r w:rsidR="000A0FDD">
        <w:rPr>
          <w:rFonts w:ascii="Arial" w:eastAsia="Quattrocento Sans" w:hAnsi="Arial" w:cs="Arial"/>
          <w:b/>
          <w:bCs/>
        </w:rPr>
        <w:t xml:space="preserve"> </w:t>
      </w:r>
      <w:r w:rsidRPr="002421D2">
        <w:rPr>
          <w:rFonts w:ascii="Arial" w:eastAsia="Quattrocento Sans" w:hAnsi="Arial" w:cs="Arial"/>
        </w:rPr>
        <w:t>part of the proposal should not exceed 10 pages (excluding annexes) and will contain the following:</w:t>
      </w:r>
    </w:p>
    <w:p w14:paraId="0E0130B8" w14:textId="77777777" w:rsidR="00E07B8B" w:rsidRPr="002421D2" w:rsidRDefault="00E07B8B" w:rsidP="000A0FDD">
      <w:pPr>
        <w:spacing w:before="7" w:after="0" w:line="130" w:lineRule="auto"/>
        <w:rPr>
          <w:rFonts w:ascii="Arial" w:hAnsi="Arial" w:cs="Arial"/>
        </w:rPr>
      </w:pPr>
    </w:p>
    <w:p w14:paraId="0E0130B9"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Detailed methodology of the study (sampling, data collection, enumerator training, data quality checks, and standards).</w:t>
      </w:r>
    </w:p>
    <w:p w14:paraId="0E0130BA"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 xml:space="preserve">Proposed timelines as stated in the </w:t>
      </w:r>
      <w:proofErr w:type="spellStart"/>
      <w:r w:rsidRPr="002421D2">
        <w:rPr>
          <w:rFonts w:ascii="Arial" w:eastAsia="Quattrocento Sans" w:hAnsi="Arial" w:cs="Arial"/>
        </w:rPr>
        <w:t>ToR</w:t>
      </w:r>
      <w:proofErr w:type="spellEnd"/>
      <w:r w:rsidRPr="002421D2">
        <w:rPr>
          <w:rFonts w:ascii="Arial" w:eastAsia="Quattrocento Sans" w:hAnsi="Arial" w:cs="Arial"/>
        </w:rPr>
        <w:t>.</w:t>
      </w:r>
    </w:p>
    <w:p w14:paraId="0E0130BB"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 xml:space="preserve">Account of relevant experience (consulting team profile). Applications should elaborate on the consultant’s abilities to manage work within the tentative timelines shared in this </w:t>
      </w:r>
      <w:proofErr w:type="spellStart"/>
      <w:r w:rsidRPr="002421D2">
        <w:rPr>
          <w:rFonts w:ascii="Arial" w:eastAsia="Quattrocento Sans" w:hAnsi="Arial" w:cs="Arial"/>
        </w:rPr>
        <w:t>ToR</w:t>
      </w:r>
      <w:proofErr w:type="spellEnd"/>
      <w:r w:rsidRPr="002421D2">
        <w:rPr>
          <w:rFonts w:ascii="Arial" w:eastAsia="Quattrocento Sans" w:hAnsi="Arial" w:cs="Arial"/>
        </w:rPr>
        <w:t xml:space="preserve"> along with any challenges.</w:t>
      </w:r>
    </w:p>
    <w:p w14:paraId="0E0130BC"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Consulting team profile including CVs of the team leader and every key members of the study team.</w:t>
      </w:r>
    </w:p>
    <w:p w14:paraId="0E0130BD"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Copy of valid VAT registration certificate (for consulting firm).</w:t>
      </w:r>
    </w:p>
    <w:p w14:paraId="0E0130BE"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Copy of valid TIN certificate and bank account details.</w:t>
      </w:r>
    </w:p>
    <w:p w14:paraId="0E0130BF"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Two examples of previous and relevant work (in the annex)</w:t>
      </w:r>
    </w:p>
    <w:p w14:paraId="0E0130C0"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Names and details of three references.</w:t>
      </w:r>
    </w:p>
    <w:p w14:paraId="0E0130C1" w14:textId="77777777" w:rsidR="00E07B8B" w:rsidRPr="000A0FDD" w:rsidRDefault="00E07B8B" w:rsidP="000A0FDD">
      <w:pPr>
        <w:tabs>
          <w:tab w:val="left" w:pos="1170"/>
        </w:tabs>
        <w:spacing w:before="19" w:after="0" w:line="259" w:lineRule="auto"/>
        <w:ind w:left="900" w:right="81" w:hanging="900"/>
        <w:rPr>
          <w:rFonts w:ascii="Arial" w:eastAsia="Quattrocento Sans" w:hAnsi="Arial" w:cs="Arial"/>
        </w:rPr>
      </w:pPr>
    </w:p>
    <w:p w14:paraId="0E0130C2" w14:textId="77777777" w:rsidR="00E07B8B" w:rsidRPr="002421D2" w:rsidRDefault="002211D3" w:rsidP="000A0FDD">
      <w:pPr>
        <w:spacing w:after="0" w:line="240" w:lineRule="auto"/>
        <w:ind w:right="3790"/>
        <w:jc w:val="both"/>
        <w:rPr>
          <w:rFonts w:ascii="Arial" w:eastAsia="Quattrocento Sans" w:hAnsi="Arial" w:cs="Arial"/>
        </w:rPr>
      </w:pPr>
      <w:r w:rsidRPr="002421D2">
        <w:rPr>
          <w:rFonts w:ascii="Arial" w:eastAsia="Quattrocento Sans" w:hAnsi="Arial" w:cs="Arial"/>
        </w:rPr>
        <w:t>The consulting team profile should contain:</w:t>
      </w:r>
    </w:p>
    <w:p w14:paraId="0E0130C3"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The full names of all participating consultants and their roles, including technical expertise</w:t>
      </w:r>
    </w:p>
    <w:p w14:paraId="0E0130C4"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Physical address of the consultancy firm.</w:t>
      </w:r>
    </w:p>
    <w:p w14:paraId="0E0130C5"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Telephone number(s) of the firm (if applicable) and participating consultants</w:t>
      </w:r>
    </w:p>
    <w:p w14:paraId="0E0130C6"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Full name and contact information of the contact person within the consulting team (must be the team leader or a key member)</w:t>
      </w:r>
    </w:p>
    <w:p w14:paraId="0E0130C7" w14:textId="77777777" w:rsidR="00E07B8B" w:rsidRPr="002421D2" w:rsidRDefault="002211D3" w:rsidP="000A0FDD">
      <w:pPr>
        <w:tabs>
          <w:tab w:val="left" w:pos="1170"/>
        </w:tabs>
        <w:spacing w:before="19" w:after="0" w:line="259" w:lineRule="auto"/>
        <w:ind w:left="900" w:right="81" w:hanging="900"/>
        <w:rPr>
          <w:rFonts w:ascii="Arial" w:eastAsia="Quattrocento Sans" w:hAnsi="Arial" w:cs="Arial"/>
        </w:rPr>
      </w:pPr>
      <w:r w:rsidRPr="000A0FDD">
        <w:rPr>
          <w:rFonts w:ascii="Arial" w:eastAsia="Quattrocento Sans" w:hAnsi="Arial" w:cs="Arial"/>
        </w:rPr>
        <w:t>•</w:t>
      </w:r>
      <w:r w:rsidRPr="000A0FDD">
        <w:rPr>
          <w:rFonts w:ascii="Arial" w:eastAsia="Quattrocento Sans" w:hAnsi="Arial" w:cs="Arial"/>
        </w:rPr>
        <w:tab/>
      </w:r>
      <w:r w:rsidRPr="002421D2">
        <w:rPr>
          <w:rFonts w:ascii="Arial" w:eastAsia="Quattrocento Sans" w:hAnsi="Arial" w:cs="Arial"/>
        </w:rPr>
        <w:t>Full names of Directors/Proprietors.</w:t>
      </w:r>
    </w:p>
    <w:p w14:paraId="0E0130C8" w14:textId="77777777" w:rsidR="00E07B8B" w:rsidRPr="002421D2" w:rsidRDefault="00E07B8B" w:rsidP="000A0FDD">
      <w:pPr>
        <w:spacing w:before="3" w:after="0" w:line="180" w:lineRule="auto"/>
        <w:rPr>
          <w:rFonts w:ascii="Arial" w:hAnsi="Arial" w:cs="Arial"/>
        </w:rPr>
      </w:pPr>
    </w:p>
    <w:p w14:paraId="0E0130C9" w14:textId="77777777" w:rsidR="00E07B8B" w:rsidRPr="002421D2" w:rsidRDefault="002211D3" w:rsidP="000A0FDD">
      <w:pPr>
        <w:spacing w:after="0" w:line="246" w:lineRule="auto"/>
        <w:ind w:right="81"/>
        <w:jc w:val="both"/>
        <w:rPr>
          <w:rFonts w:ascii="Arial" w:eastAsia="Quattrocento Sans" w:hAnsi="Arial" w:cs="Arial"/>
        </w:rPr>
      </w:pPr>
      <w:r w:rsidRPr="002421D2">
        <w:rPr>
          <w:rFonts w:ascii="Arial" w:eastAsia="Quattrocento Sans" w:hAnsi="Arial" w:cs="Arial"/>
        </w:rPr>
        <w:t xml:space="preserve">The </w:t>
      </w:r>
      <w:r w:rsidRPr="002421D2">
        <w:rPr>
          <w:rFonts w:ascii="Arial" w:eastAsia="Quattrocento Sans" w:hAnsi="Arial" w:cs="Arial"/>
          <w:b/>
          <w:bCs/>
        </w:rPr>
        <w:t xml:space="preserve">financial proposal </w:t>
      </w:r>
      <w:r w:rsidRPr="002421D2">
        <w:rPr>
          <w:rFonts w:ascii="Arial" w:eastAsia="Quattrocento Sans" w:hAnsi="Arial" w:cs="Arial"/>
        </w:rPr>
        <w:t>should clearly identify, an itemized summary of the cost for the assignment with a detailed breakdown. The budget should not contain income tax as a separate head; it can be blended with the other costs, as it will be deducted from the source. However, VAT can be mentioned in the budget as per government regulation. PLAN will deduct VAT and Tax at source according to the Government of Bangladesh rules and deposit the said amount to the government treasury. The consultant/consulting firm is expected to provide a justified budget, which is consistent with the technical proposal, and should contain:</w:t>
      </w:r>
    </w:p>
    <w:p w14:paraId="0E0130CA" w14:textId="77777777" w:rsidR="00E07B8B" w:rsidRPr="002421D2" w:rsidRDefault="002211D3" w:rsidP="000A0FDD">
      <w:pPr>
        <w:tabs>
          <w:tab w:val="left" w:pos="860"/>
        </w:tabs>
        <w:spacing w:after="0" w:line="240" w:lineRule="auto"/>
        <w:ind w:right="-2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Itemized consultancy fees/costs</w:t>
      </w:r>
    </w:p>
    <w:p w14:paraId="0E0130CB" w14:textId="77777777" w:rsidR="00E07B8B" w:rsidRPr="002421D2" w:rsidRDefault="002211D3" w:rsidP="000A0FDD">
      <w:pPr>
        <w:tabs>
          <w:tab w:val="left" w:pos="860"/>
        </w:tabs>
        <w:spacing w:before="22" w:after="0" w:line="240" w:lineRule="auto"/>
        <w:ind w:right="-2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Itemized field data collection expenses</w:t>
      </w:r>
    </w:p>
    <w:p w14:paraId="0E0130CC" w14:textId="77777777" w:rsidR="00E07B8B" w:rsidRPr="002421D2" w:rsidRDefault="002211D3" w:rsidP="000A0FDD">
      <w:pPr>
        <w:tabs>
          <w:tab w:val="left" w:pos="860"/>
        </w:tabs>
        <w:spacing w:before="19" w:after="0" w:line="240" w:lineRule="auto"/>
        <w:ind w:right="-2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Itemized administrative expenses</w:t>
      </w:r>
    </w:p>
    <w:p w14:paraId="0E0130CD" w14:textId="77777777" w:rsidR="00E07B8B" w:rsidRPr="002421D2" w:rsidRDefault="002211D3" w:rsidP="000A0FDD">
      <w:pPr>
        <w:tabs>
          <w:tab w:val="left" w:pos="860"/>
        </w:tabs>
        <w:spacing w:before="22" w:after="0" w:line="240" w:lineRule="auto"/>
        <w:ind w:right="-2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Validity period of quotations</w:t>
      </w:r>
    </w:p>
    <w:p w14:paraId="0E0130CE" w14:textId="77777777" w:rsidR="00E07B8B" w:rsidRPr="002421D2" w:rsidRDefault="00E07B8B" w:rsidP="000A0FDD">
      <w:pPr>
        <w:spacing w:before="1" w:after="0" w:line="180" w:lineRule="auto"/>
        <w:rPr>
          <w:rFonts w:ascii="Arial" w:hAnsi="Arial" w:cs="Arial"/>
        </w:rPr>
      </w:pPr>
    </w:p>
    <w:p w14:paraId="2CA00ABD" w14:textId="77777777" w:rsidR="00070079" w:rsidRPr="00AB0F80" w:rsidRDefault="00070079" w:rsidP="000A0FDD">
      <w:pPr>
        <w:spacing w:after="0" w:line="258" w:lineRule="auto"/>
        <w:ind w:right="80"/>
        <w:jc w:val="both"/>
        <w:rPr>
          <w:rFonts w:ascii="Arial" w:eastAsia="Quattrocento Sans" w:hAnsi="Arial" w:cs="Arial"/>
          <w:sz w:val="6"/>
        </w:rPr>
      </w:pPr>
    </w:p>
    <w:p w14:paraId="38A4A458" w14:textId="74FB4195" w:rsidR="00070079" w:rsidRPr="00AB0F80" w:rsidRDefault="0068422D" w:rsidP="000A0FDD">
      <w:pPr>
        <w:spacing w:after="0" w:line="258" w:lineRule="auto"/>
        <w:ind w:right="80"/>
        <w:jc w:val="both"/>
        <w:rPr>
          <w:rFonts w:ascii="Arial" w:eastAsia="Quattrocento Sans" w:hAnsi="Arial" w:cs="Arial"/>
          <w:b/>
        </w:rPr>
      </w:pPr>
      <w:r w:rsidRPr="00AB0F80">
        <w:rPr>
          <w:rFonts w:ascii="Arial" w:eastAsia="Quattrocento Sans" w:hAnsi="Arial" w:cs="Arial"/>
          <w:b/>
        </w:rPr>
        <w:t>Proposal submission:</w:t>
      </w:r>
    </w:p>
    <w:p w14:paraId="660FDBC0" w14:textId="77777777" w:rsidR="0068422D" w:rsidRPr="009E1A58" w:rsidRDefault="0068422D" w:rsidP="000A0FDD">
      <w:pPr>
        <w:spacing w:after="0" w:line="258" w:lineRule="auto"/>
        <w:ind w:right="80"/>
        <w:jc w:val="both"/>
        <w:rPr>
          <w:rFonts w:ascii="Arial" w:eastAsia="Quattrocento Sans" w:hAnsi="Arial" w:cs="Arial"/>
          <w:sz w:val="12"/>
        </w:rPr>
      </w:pPr>
    </w:p>
    <w:p w14:paraId="2FC81E7D" w14:textId="77777777" w:rsidR="009E1A58" w:rsidRDefault="002211D3" w:rsidP="009E1A58">
      <w:pPr>
        <w:spacing w:after="0" w:line="258" w:lineRule="auto"/>
        <w:ind w:right="80"/>
        <w:jc w:val="both"/>
        <w:rPr>
          <w:rFonts w:ascii="Arial" w:eastAsia="Quattrocento Sans" w:hAnsi="Arial" w:cs="Arial"/>
        </w:rPr>
      </w:pPr>
      <w:r w:rsidRPr="002421D2">
        <w:rPr>
          <w:rFonts w:ascii="Arial" w:eastAsia="Quattrocento Sans" w:hAnsi="Arial" w:cs="Arial"/>
        </w:rPr>
        <w:t xml:space="preserve">The application package that includes the technical and financial proposal should be submitted electronically to the email address: </w:t>
      </w:r>
      <w:hyperlink r:id="rId9" w:history="1">
        <w:r w:rsidR="0068422D" w:rsidRPr="001F1554">
          <w:rPr>
            <w:rStyle w:val="Hyperlink"/>
            <w:rFonts w:ascii="Arial" w:eastAsia="Quattrocento Sans" w:hAnsi="Arial" w:cs="Arial"/>
          </w:rPr>
          <w:t xml:space="preserve">Planbd.consultant.hiring@plan-international.org </w:t>
        </w:r>
      </w:hyperlink>
      <w:r w:rsidRPr="002421D2">
        <w:rPr>
          <w:rFonts w:ascii="Arial" w:eastAsia="Quattrocento Sans" w:hAnsi="Arial" w:cs="Arial"/>
        </w:rPr>
        <w:t xml:space="preserve">with the title </w:t>
      </w:r>
      <w:r w:rsidRPr="002421D2">
        <w:rPr>
          <w:rFonts w:ascii="Arial" w:eastAsia="Quattrocento Sans" w:hAnsi="Arial" w:cs="Arial"/>
          <w:b/>
          <w:bCs/>
        </w:rPr>
        <w:t>“</w:t>
      </w:r>
      <w:r w:rsidR="0068422D">
        <w:rPr>
          <w:rFonts w:ascii="Arial" w:eastAsia="Quattrocento Sans" w:hAnsi="Arial" w:cs="Arial"/>
          <w:b/>
          <w:bCs/>
        </w:rPr>
        <w:t xml:space="preserve">Proposals for </w:t>
      </w:r>
      <w:r w:rsidRPr="002421D2">
        <w:rPr>
          <w:rFonts w:ascii="Arial" w:eastAsia="Quattrocento Sans" w:hAnsi="Arial" w:cs="Arial"/>
          <w:b/>
          <w:bCs/>
        </w:rPr>
        <w:t xml:space="preserve">Mid Term Evaluation of </w:t>
      </w:r>
      <w:proofErr w:type="spellStart"/>
      <w:r w:rsidRPr="002421D2">
        <w:rPr>
          <w:rFonts w:ascii="Arial" w:eastAsia="Quattrocento Sans" w:hAnsi="Arial" w:cs="Arial"/>
          <w:b/>
          <w:bCs/>
        </w:rPr>
        <w:t>Shomotay</w:t>
      </w:r>
      <w:proofErr w:type="spellEnd"/>
      <w:r w:rsidRPr="002421D2">
        <w:rPr>
          <w:rFonts w:ascii="Arial" w:eastAsia="Quattrocento Sans" w:hAnsi="Arial" w:cs="Arial"/>
          <w:b/>
          <w:bCs/>
        </w:rPr>
        <w:t xml:space="preserve"> </w:t>
      </w:r>
      <w:proofErr w:type="spellStart"/>
      <w:r w:rsidRPr="002421D2">
        <w:rPr>
          <w:rFonts w:ascii="Arial" w:eastAsia="Quattrocento Sans" w:hAnsi="Arial" w:cs="Arial"/>
          <w:b/>
          <w:bCs/>
        </w:rPr>
        <w:t>Tarunno</w:t>
      </w:r>
      <w:proofErr w:type="spellEnd"/>
      <w:r w:rsidRPr="002421D2">
        <w:rPr>
          <w:rFonts w:ascii="Arial" w:eastAsia="Quattrocento Sans" w:hAnsi="Arial" w:cs="Arial"/>
          <w:b/>
          <w:bCs/>
        </w:rPr>
        <w:t>: Youth for Equality Project”</w:t>
      </w:r>
      <w:r w:rsidR="0068422D">
        <w:rPr>
          <w:rFonts w:ascii="Arial" w:eastAsia="Quattrocento Sans" w:hAnsi="Arial" w:cs="Arial"/>
          <w:b/>
          <w:bCs/>
        </w:rPr>
        <w:t xml:space="preserve"> </w:t>
      </w:r>
      <w:r w:rsidR="0068422D" w:rsidRPr="0068422D">
        <w:rPr>
          <w:rFonts w:ascii="Arial" w:eastAsia="Quattrocento Sans" w:hAnsi="Arial" w:cs="Arial"/>
          <w:bCs/>
        </w:rPr>
        <w:t xml:space="preserve">as subject line. </w:t>
      </w:r>
      <w:r w:rsidR="009E1A58" w:rsidRPr="002421D2">
        <w:rPr>
          <w:rFonts w:ascii="Arial" w:eastAsia="Quattrocento Sans" w:hAnsi="Arial" w:cs="Arial"/>
        </w:rPr>
        <w:t xml:space="preserve">Two separate folders, i.e., technical and financial, should be submitted into one zip folder with a cover letter. </w:t>
      </w:r>
    </w:p>
    <w:p w14:paraId="51123904" w14:textId="2262C915" w:rsidR="0068422D" w:rsidRPr="009E1A58" w:rsidRDefault="0068422D" w:rsidP="000A0FDD">
      <w:pPr>
        <w:spacing w:after="0" w:line="258" w:lineRule="auto"/>
        <w:ind w:right="80"/>
        <w:jc w:val="both"/>
        <w:rPr>
          <w:rFonts w:ascii="Arial" w:eastAsia="Quattrocento Sans" w:hAnsi="Arial" w:cs="Arial"/>
          <w:b/>
          <w:bCs/>
          <w:sz w:val="10"/>
        </w:rPr>
      </w:pPr>
    </w:p>
    <w:p w14:paraId="11EF9245" w14:textId="77777777" w:rsidR="009E1A58" w:rsidRPr="002421D2" w:rsidRDefault="009E1A58" w:rsidP="009E1A58">
      <w:pPr>
        <w:spacing w:after="0" w:line="258" w:lineRule="auto"/>
        <w:ind w:right="80"/>
        <w:jc w:val="both"/>
        <w:rPr>
          <w:rFonts w:ascii="Arial" w:eastAsia="Quattrocento Sans" w:hAnsi="Arial" w:cs="Arial"/>
        </w:rPr>
      </w:pPr>
      <w:r w:rsidRPr="002421D2">
        <w:rPr>
          <w:rFonts w:ascii="Arial" w:eastAsia="Quattrocento Sans" w:hAnsi="Arial" w:cs="Arial"/>
        </w:rPr>
        <w:t>The proposals should be submitted in PDF format. Proposal submitted to any other email account except the one stated above or in any other form will not be considered. Submissions after the deadline will be treated as disqualified.</w:t>
      </w:r>
    </w:p>
    <w:p w14:paraId="7609F086" w14:textId="77777777" w:rsidR="00875B3A" w:rsidRDefault="00875B3A" w:rsidP="00875B3A">
      <w:pPr>
        <w:pStyle w:val="NormalWeb"/>
        <w:spacing w:before="0" w:beforeAutospacing="0" w:after="0" w:afterAutospacing="0"/>
        <w:jc w:val="both"/>
        <w:rPr>
          <w:rFonts w:ascii="Arial" w:hAnsi="Arial" w:cs="Arial"/>
          <w:color w:val="000000" w:themeColor="text1"/>
          <w:sz w:val="16"/>
          <w:lang w:val="en-GB"/>
        </w:rPr>
      </w:pPr>
    </w:p>
    <w:p w14:paraId="765D3B23" w14:textId="5928B65B" w:rsidR="00875B3A" w:rsidRPr="00F54248" w:rsidRDefault="00875B3A" w:rsidP="00875B3A">
      <w:pPr>
        <w:pStyle w:val="NormalWeb"/>
        <w:spacing w:before="0" w:beforeAutospacing="0" w:after="0" w:afterAutospacing="0"/>
        <w:jc w:val="both"/>
        <w:rPr>
          <w:rFonts w:ascii="Arial" w:eastAsia="Arial" w:hAnsi="Arial" w:cs="Arial"/>
          <w:color w:val="000000" w:themeColor="text1"/>
          <w:sz w:val="22"/>
          <w:szCs w:val="22"/>
          <w:lang w:val="en-US"/>
        </w:rPr>
      </w:pPr>
      <w:r w:rsidRPr="00F54248">
        <w:rPr>
          <w:rFonts w:ascii="Arial" w:eastAsia="Arial" w:hAnsi="Arial" w:cs="Arial"/>
          <w:color w:val="000000" w:themeColor="text1"/>
          <w:sz w:val="22"/>
          <w:szCs w:val="22"/>
          <w:lang w:val="en-US"/>
        </w:rPr>
        <w:t xml:space="preserve">Submissions after the deadline on </w:t>
      </w:r>
      <w:r w:rsidR="009E1A58" w:rsidRPr="009E1A58">
        <w:rPr>
          <w:rFonts w:ascii="Arial" w:eastAsia="Arial" w:hAnsi="Arial" w:cs="Arial"/>
          <w:b/>
          <w:color w:val="000000" w:themeColor="text1"/>
          <w:sz w:val="22"/>
          <w:szCs w:val="22"/>
          <w:lang w:val="en-US"/>
        </w:rPr>
        <w:t>04 March</w:t>
      </w:r>
      <w:r w:rsidRPr="009E1A58">
        <w:rPr>
          <w:rFonts w:ascii="Arial" w:eastAsia="Arial" w:hAnsi="Arial" w:cs="Arial"/>
          <w:b/>
          <w:color w:val="000000" w:themeColor="text1"/>
          <w:sz w:val="22"/>
          <w:szCs w:val="22"/>
          <w:lang w:val="en-US"/>
        </w:rPr>
        <w:t>, 2026</w:t>
      </w:r>
      <w:r w:rsidRPr="00F54248">
        <w:rPr>
          <w:rFonts w:ascii="Arial" w:eastAsia="Arial" w:hAnsi="Arial" w:cs="Arial"/>
          <w:color w:val="000000" w:themeColor="text1"/>
          <w:sz w:val="22"/>
          <w:szCs w:val="22"/>
          <w:lang w:val="en-US"/>
        </w:rPr>
        <w:t xml:space="preserve"> will be treated as disqualified.</w:t>
      </w:r>
    </w:p>
    <w:p w14:paraId="0E0130D0" w14:textId="77777777" w:rsidR="00E07B8B" w:rsidRPr="002421D2" w:rsidRDefault="00E07B8B" w:rsidP="000A0FDD">
      <w:pPr>
        <w:spacing w:after="0" w:line="258" w:lineRule="auto"/>
        <w:ind w:right="80"/>
        <w:jc w:val="both"/>
        <w:rPr>
          <w:rFonts w:ascii="Arial" w:eastAsia="Quattrocento Sans" w:hAnsi="Arial" w:cs="Arial"/>
        </w:rPr>
      </w:pPr>
    </w:p>
    <w:p w14:paraId="0E0130D1" w14:textId="2EB69EE8" w:rsidR="00E07B8B" w:rsidRDefault="002211D3" w:rsidP="000A0FDD">
      <w:pPr>
        <w:spacing w:after="0" w:line="258" w:lineRule="auto"/>
        <w:ind w:right="80"/>
        <w:jc w:val="both"/>
        <w:rPr>
          <w:rFonts w:ascii="Arial" w:eastAsia="Quattrocento Sans" w:hAnsi="Arial" w:cs="Arial"/>
          <w:u w:val="single"/>
        </w:rPr>
      </w:pPr>
      <w:r w:rsidRPr="002421D2">
        <w:rPr>
          <w:rFonts w:ascii="Arial" w:eastAsia="Quattrocento Sans" w:hAnsi="Arial" w:cs="Arial"/>
        </w:rPr>
        <w:t xml:space="preserve">For any clarification related to the content of the assignment, the consultant should contact with Md. Enamul Haque, </w:t>
      </w:r>
      <w:r w:rsidR="009E1A58">
        <w:rPr>
          <w:rFonts w:ascii="Arial" w:eastAsia="Quattrocento Sans" w:hAnsi="Arial" w:cs="Arial"/>
        </w:rPr>
        <w:t xml:space="preserve">Admin </w:t>
      </w:r>
      <w:r w:rsidRPr="002421D2">
        <w:rPr>
          <w:rFonts w:ascii="Arial" w:eastAsia="Quattrocento Sans" w:hAnsi="Arial" w:cs="Arial"/>
        </w:rPr>
        <w:t xml:space="preserve">&amp; Procurement Specialist through the E-mail: </w:t>
      </w:r>
      <w:hyperlink r:id="rId10" w:history="1">
        <w:r w:rsidR="009E1A58" w:rsidRPr="001F1554">
          <w:rPr>
            <w:rStyle w:val="Hyperlink"/>
            <w:rFonts w:ascii="Arial" w:eastAsia="Quattrocento Sans" w:hAnsi="Arial" w:cs="Arial"/>
          </w:rPr>
          <w:t>enamul.haque@plan-international.org</w:t>
        </w:r>
      </w:hyperlink>
    </w:p>
    <w:p w14:paraId="30636376" w14:textId="77777777" w:rsidR="009E1A58" w:rsidRPr="002421D2" w:rsidRDefault="009E1A58" w:rsidP="000A0FDD">
      <w:pPr>
        <w:spacing w:after="0" w:line="258" w:lineRule="auto"/>
        <w:ind w:right="80"/>
        <w:jc w:val="both"/>
        <w:rPr>
          <w:rFonts w:ascii="Arial" w:eastAsia="Quattrocento Sans" w:hAnsi="Arial" w:cs="Arial"/>
        </w:rPr>
      </w:pPr>
    </w:p>
    <w:p w14:paraId="0E0130D4" w14:textId="77777777" w:rsidR="00E07B8B" w:rsidRPr="002421D2" w:rsidRDefault="002211D3" w:rsidP="000A0FDD">
      <w:pPr>
        <w:spacing w:before="5" w:after="0" w:line="240" w:lineRule="auto"/>
        <w:ind w:right="-20"/>
        <w:rPr>
          <w:rFonts w:ascii="Arial" w:eastAsia="Quattrocento Sans" w:hAnsi="Arial" w:cs="Arial"/>
        </w:rPr>
      </w:pPr>
      <w:r w:rsidRPr="002421D2">
        <w:rPr>
          <w:rFonts w:ascii="Arial" w:eastAsia="Quattrocento Sans" w:hAnsi="Arial" w:cs="Arial"/>
          <w:b/>
          <w:bCs/>
        </w:rPr>
        <w:t>10. Payment Schedule</w:t>
      </w:r>
    </w:p>
    <w:p w14:paraId="0E0130D5" w14:textId="77777777" w:rsidR="00E07B8B" w:rsidRPr="002421D2" w:rsidRDefault="00E07B8B" w:rsidP="000A0FDD">
      <w:pPr>
        <w:spacing w:before="1" w:after="0" w:line="180" w:lineRule="auto"/>
        <w:rPr>
          <w:rFonts w:ascii="Arial" w:hAnsi="Arial" w:cs="Arial"/>
        </w:rPr>
      </w:pPr>
    </w:p>
    <w:p w14:paraId="0E0130D6" w14:textId="77777777" w:rsidR="00E07B8B" w:rsidRPr="002421D2" w:rsidRDefault="002211D3" w:rsidP="000A0FDD">
      <w:pPr>
        <w:spacing w:after="0" w:line="253" w:lineRule="auto"/>
        <w:ind w:right="-20"/>
        <w:rPr>
          <w:rFonts w:ascii="Arial" w:eastAsia="Quattrocento Sans" w:hAnsi="Arial" w:cs="Arial"/>
        </w:rPr>
      </w:pPr>
      <w:r w:rsidRPr="002421D2">
        <w:rPr>
          <w:rFonts w:ascii="Arial" w:eastAsia="Quattrocento Sans" w:hAnsi="Arial" w:cs="Arial"/>
        </w:rPr>
        <w:t>The payment for this assignment will be made in 3 (three) installments, following the below schedule-</w:t>
      </w:r>
    </w:p>
    <w:p w14:paraId="0E0130D7" w14:textId="77777777" w:rsidR="00E07B8B" w:rsidRPr="002421D2" w:rsidRDefault="00E07B8B" w:rsidP="000A0FDD">
      <w:pPr>
        <w:spacing w:before="3" w:after="0" w:line="190" w:lineRule="auto"/>
        <w:rPr>
          <w:rFonts w:ascii="Arial" w:hAnsi="Arial" w:cs="Arial"/>
        </w:rPr>
      </w:pPr>
    </w:p>
    <w:tbl>
      <w:tblPr>
        <w:tblStyle w:val="a3"/>
        <w:tblW w:w="9362" w:type="dxa"/>
        <w:tblInd w:w="129" w:type="dxa"/>
        <w:tblLayout w:type="fixed"/>
        <w:tblLook w:val="0000" w:firstRow="0" w:lastRow="0" w:firstColumn="0" w:lastColumn="0" w:noHBand="0" w:noVBand="0"/>
      </w:tblPr>
      <w:tblGrid>
        <w:gridCol w:w="3061"/>
        <w:gridCol w:w="2132"/>
        <w:gridCol w:w="4169"/>
      </w:tblGrid>
      <w:tr w:rsidR="00234AB2" w:rsidRPr="002421D2" w14:paraId="0E0130DB" w14:textId="77777777">
        <w:trPr>
          <w:trHeight w:val="311"/>
        </w:trPr>
        <w:tc>
          <w:tcPr>
            <w:tcW w:w="3061" w:type="dxa"/>
            <w:tcBorders>
              <w:top w:val="single" w:sz="4" w:space="0" w:color="000000"/>
              <w:left w:val="single" w:sz="4" w:space="0" w:color="000000"/>
              <w:bottom w:val="single" w:sz="4" w:space="0" w:color="000000"/>
              <w:right w:val="single" w:sz="4" w:space="0" w:color="000000"/>
            </w:tcBorders>
            <w:shd w:val="clear" w:color="auto" w:fill="DEEAF6"/>
          </w:tcPr>
          <w:p w14:paraId="0E0130D8" w14:textId="77777777" w:rsidR="00E07B8B" w:rsidRPr="002421D2" w:rsidRDefault="002211D3" w:rsidP="000A0FDD">
            <w:pPr>
              <w:spacing w:after="0" w:line="264" w:lineRule="auto"/>
              <w:ind w:right="-20"/>
              <w:rPr>
                <w:rFonts w:ascii="Arial" w:eastAsia="Quattrocento Sans" w:hAnsi="Arial" w:cs="Arial"/>
              </w:rPr>
            </w:pPr>
            <w:r w:rsidRPr="002421D2">
              <w:rPr>
                <w:rFonts w:ascii="Arial" w:eastAsia="Quattrocento Sans" w:hAnsi="Arial" w:cs="Arial"/>
                <w:b/>
                <w:bCs/>
              </w:rPr>
              <w:t>Installments</w:t>
            </w:r>
          </w:p>
        </w:tc>
        <w:tc>
          <w:tcPr>
            <w:tcW w:w="2132" w:type="dxa"/>
            <w:tcBorders>
              <w:top w:val="single" w:sz="4" w:space="0" w:color="000000"/>
              <w:left w:val="single" w:sz="4" w:space="0" w:color="000000"/>
              <w:bottom w:val="single" w:sz="4" w:space="0" w:color="000000"/>
              <w:right w:val="single" w:sz="4" w:space="0" w:color="000000"/>
            </w:tcBorders>
            <w:shd w:val="clear" w:color="auto" w:fill="DEEAF6"/>
          </w:tcPr>
          <w:p w14:paraId="0E0130D9" w14:textId="77777777" w:rsidR="00E07B8B" w:rsidRPr="002421D2" w:rsidRDefault="002211D3" w:rsidP="000A0FDD">
            <w:pPr>
              <w:spacing w:after="0" w:line="264" w:lineRule="auto"/>
              <w:ind w:right="-20"/>
              <w:rPr>
                <w:rFonts w:ascii="Arial" w:eastAsia="Quattrocento Sans" w:hAnsi="Arial" w:cs="Arial"/>
              </w:rPr>
            </w:pPr>
            <w:r w:rsidRPr="002421D2">
              <w:rPr>
                <w:rFonts w:ascii="Arial" w:eastAsia="Quattrocento Sans" w:hAnsi="Arial" w:cs="Arial"/>
                <w:b/>
                <w:bCs/>
              </w:rPr>
              <w:t>Percentage</w:t>
            </w:r>
          </w:p>
        </w:tc>
        <w:tc>
          <w:tcPr>
            <w:tcW w:w="4169" w:type="dxa"/>
            <w:tcBorders>
              <w:top w:val="single" w:sz="4" w:space="0" w:color="000000"/>
              <w:left w:val="single" w:sz="4" w:space="0" w:color="000000"/>
              <w:bottom w:val="single" w:sz="4" w:space="0" w:color="000000"/>
              <w:right w:val="single" w:sz="4" w:space="0" w:color="000000"/>
            </w:tcBorders>
            <w:shd w:val="clear" w:color="auto" w:fill="DEEAF6"/>
          </w:tcPr>
          <w:p w14:paraId="0E0130DA" w14:textId="77777777" w:rsidR="00E07B8B" w:rsidRPr="002421D2" w:rsidRDefault="002211D3" w:rsidP="000A0FDD">
            <w:pPr>
              <w:spacing w:after="0" w:line="264" w:lineRule="auto"/>
              <w:ind w:right="1623"/>
              <w:jc w:val="center"/>
              <w:rPr>
                <w:rFonts w:ascii="Arial" w:eastAsia="Quattrocento Sans" w:hAnsi="Arial" w:cs="Arial"/>
              </w:rPr>
            </w:pPr>
            <w:r w:rsidRPr="002421D2">
              <w:rPr>
                <w:rFonts w:ascii="Arial" w:eastAsia="Quattrocento Sans" w:hAnsi="Arial" w:cs="Arial"/>
                <w:b/>
                <w:bCs/>
              </w:rPr>
              <w:t>Timeline</w:t>
            </w:r>
          </w:p>
        </w:tc>
      </w:tr>
      <w:tr w:rsidR="00234AB2" w:rsidRPr="002421D2" w14:paraId="0E0130DF" w14:textId="77777777">
        <w:trPr>
          <w:trHeight w:val="310"/>
        </w:trPr>
        <w:tc>
          <w:tcPr>
            <w:tcW w:w="3061" w:type="dxa"/>
            <w:tcBorders>
              <w:top w:val="single" w:sz="4" w:space="0" w:color="000000"/>
              <w:left w:val="single" w:sz="4" w:space="0" w:color="000000"/>
              <w:bottom w:val="single" w:sz="4" w:space="0" w:color="000000"/>
              <w:right w:val="single" w:sz="4" w:space="0" w:color="000000"/>
            </w:tcBorders>
          </w:tcPr>
          <w:p w14:paraId="0E0130DC"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First installment</w:t>
            </w:r>
          </w:p>
        </w:tc>
        <w:tc>
          <w:tcPr>
            <w:tcW w:w="2132" w:type="dxa"/>
            <w:tcBorders>
              <w:top w:val="single" w:sz="4" w:space="0" w:color="000000"/>
              <w:left w:val="single" w:sz="4" w:space="0" w:color="000000"/>
              <w:bottom w:val="single" w:sz="4" w:space="0" w:color="000000"/>
              <w:right w:val="single" w:sz="4" w:space="0" w:color="000000"/>
            </w:tcBorders>
          </w:tcPr>
          <w:p w14:paraId="0E0130DD" w14:textId="77777777" w:rsidR="00E07B8B" w:rsidRPr="002421D2" w:rsidRDefault="002211D3" w:rsidP="000A0FDD">
            <w:pPr>
              <w:spacing w:after="0" w:line="265" w:lineRule="auto"/>
              <w:ind w:right="900"/>
              <w:jc w:val="center"/>
              <w:rPr>
                <w:rFonts w:ascii="Arial" w:eastAsia="Quattrocento Sans" w:hAnsi="Arial" w:cs="Arial"/>
              </w:rPr>
            </w:pPr>
            <w:r w:rsidRPr="002421D2">
              <w:rPr>
                <w:rFonts w:ascii="Arial" w:eastAsia="Quattrocento Sans" w:hAnsi="Arial" w:cs="Arial"/>
              </w:rPr>
              <w:t>30</w:t>
            </w:r>
          </w:p>
        </w:tc>
        <w:tc>
          <w:tcPr>
            <w:tcW w:w="4169" w:type="dxa"/>
            <w:tcBorders>
              <w:top w:val="single" w:sz="4" w:space="0" w:color="000000"/>
              <w:left w:val="single" w:sz="4" w:space="0" w:color="000000"/>
              <w:bottom w:val="single" w:sz="4" w:space="0" w:color="000000"/>
              <w:right w:val="single" w:sz="4" w:space="0" w:color="000000"/>
            </w:tcBorders>
          </w:tcPr>
          <w:p w14:paraId="0E0130DE"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After receiving the inception report</w:t>
            </w:r>
          </w:p>
        </w:tc>
      </w:tr>
      <w:tr w:rsidR="00234AB2" w:rsidRPr="002421D2" w14:paraId="0E0130E3" w14:textId="77777777">
        <w:trPr>
          <w:trHeight w:val="310"/>
        </w:trPr>
        <w:tc>
          <w:tcPr>
            <w:tcW w:w="3061" w:type="dxa"/>
            <w:tcBorders>
              <w:top w:val="single" w:sz="4" w:space="0" w:color="000000"/>
              <w:left w:val="single" w:sz="4" w:space="0" w:color="000000"/>
              <w:bottom w:val="single" w:sz="4" w:space="0" w:color="000000"/>
              <w:right w:val="single" w:sz="4" w:space="0" w:color="000000"/>
            </w:tcBorders>
          </w:tcPr>
          <w:p w14:paraId="0E0130E0"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Second installment</w:t>
            </w:r>
          </w:p>
        </w:tc>
        <w:tc>
          <w:tcPr>
            <w:tcW w:w="2132" w:type="dxa"/>
            <w:tcBorders>
              <w:top w:val="single" w:sz="4" w:space="0" w:color="000000"/>
              <w:left w:val="single" w:sz="4" w:space="0" w:color="000000"/>
              <w:bottom w:val="single" w:sz="4" w:space="0" w:color="000000"/>
              <w:right w:val="single" w:sz="4" w:space="0" w:color="000000"/>
            </w:tcBorders>
          </w:tcPr>
          <w:p w14:paraId="0E0130E1" w14:textId="77777777" w:rsidR="00E07B8B" w:rsidRPr="002421D2" w:rsidRDefault="002211D3" w:rsidP="000A0FDD">
            <w:pPr>
              <w:spacing w:after="0" w:line="265" w:lineRule="auto"/>
              <w:ind w:right="900"/>
              <w:jc w:val="center"/>
              <w:rPr>
                <w:rFonts w:ascii="Arial" w:eastAsia="Quattrocento Sans" w:hAnsi="Arial" w:cs="Arial"/>
              </w:rPr>
            </w:pPr>
            <w:r w:rsidRPr="002421D2">
              <w:rPr>
                <w:rFonts w:ascii="Arial" w:eastAsia="Quattrocento Sans" w:hAnsi="Arial" w:cs="Arial"/>
              </w:rPr>
              <w:t>30</w:t>
            </w:r>
          </w:p>
        </w:tc>
        <w:tc>
          <w:tcPr>
            <w:tcW w:w="4169" w:type="dxa"/>
            <w:tcBorders>
              <w:top w:val="single" w:sz="4" w:space="0" w:color="000000"/>
              <w:left w:val="single" w:sz="4" w:space="0" w:color="000000"/>
              <w:bottom w:val="single" w:sz="4" w:space="0" w:color="000000"/>
              <w:right w:val="single" w:sz="4" w:space="0" w:color="000000"/>
            </w:tcBorders>
          </w:tcPr>
          <w:p w14:paraId="0E0130E2"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After receiving the first draft report</w:t>
            </w:r>
          </w:p>
        </w:tc>
      </w:tr>
      <w:tr w:rsidR="00E07B8B" w:rsidRPr="002421D2" w14:paraId="0E0130E7" w14:textId="77777777">
        <w:trPr>
          <w:trHeight w:val="310"/>
        </w:trPr>
        <w:tc>
          <w:tcPr>
            <w:tcW w:w="3061" w:type="dxa"/>
            <w:tcBorders>
              <w:top w:val="single" w:sz="4" w:space="0" w:color="000000"/>
              <w:left w:val="single" w:sz="4" w:space="0" w:color="000000"/>
              <w:bottom w:val="single" w:sz="4" w:space="0" w:color="000000"/>
              <w:right w:val="single" w:sz="4" w:space="0" w:color="000000"/>
            </w:tcBorders>
          </w:tcPr>
          <w:p w14:paraId="0E0130E4"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Third installment</w:t>
            </w:r>
          </w:p>
        </w:tc>
        <w:tc>
          <w:tcPr>
            <w:tcW w:w="2132" w:type="dxa"/>
            <w:tcBorders>
              <w:top w:val="single" w:sz="4" w:space="0" w:color="000000"/>
              <w:left w:val="single" w:sz="4" w:space="0" w:color="000000"/>
              <w:bottom w:val="single" w:sz="4" w:space="0" w:color="000000"/>
              <w:right w:val="single" w:sz="4" w:space="0" w:color="000000"/>
            </w:tcBorders>
          </w:tcPr>
          <w:p w14:paraId="0E0130E5" w14:textId="77777777" w:rsidR="00E07B8B" w:rsidRPr="002421D2" w:rsidRDefault="002211D3" w:rsidP="000A0FDD">
            <w:pPr>
              <w:spacing w:after="0" w:line="265" w:lineRule="auto"/>
              <w:ind w:right="900"/>
              <w:jc w:val="center"/>
              <w:rPr>
                <w:rFonts w:ascii="Arial" w:eastAsia="Quattrocento Sans" w:hAnsi="Arial" w:cs="Arial"/>
              </w:rPr>
            </w:pPr>
            <w:r w:rsidRPr="002421D2">
              <w:rPr>
                <w:rFonts w:ascii="Arial" w:eastAsia="Quattrocento Sans" w:hAnsi="Arial" w:cs="Arial"/>
              </w:rPr>
              <w:t>40</w:t>
            </w:r>
          </w:p>
        </w:tc>
        <w:tc>
          <w:tcPr>
            <w:tcW w:w="4169" w:type="dxa"/>
            <w:tcBorders>
              <w:top w:val="single" w:sz="4" w:space="0" w:color="000000"/>
              <w:left w:val="single" w:sz="4" w:space="0" w:color="000000"/>
              <w:bottom w:val="single" w:sz="4" w:space="0" w:color="000000"/>
              <w:right w:val="single" w:sz="4" w:space="0" w:color="000000"/>
            </w:tcBorders>
          </w:tcPr>
          <w:p w14:paraId="0E0130E6"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After the acceptance of final report</w:t>
            </w:r>
          </w:p>
        </w:tc>
      </w:tr>
    </w:tbl>
    <w:p w14:paraId="0E0130E8" w14:textId="67222051" w:rsidR="00E07B8B" w:rsidRDefault="00E07B8B" w:rsidP="000A0FDD">
      <w:pPr>
        <w:spacing w:after="0" w:line="200" w:lineRule="auto"/>
        <w:rPr>
          <w:rFonts w:ascii="Arial" w:hAnsi="Arial" w:cs="Arial"/>
        </w:rPr>
      </w:pPr>
    </w:p>
    <w:p w14:paraId="233EB1F2" w14:textId="77777777" w:rsidR="00AB0F80" w:rsidRPr="002421D2" w:rsidRDefault="00AB0F80" w:rsidP="000A0FDD">
      <w:pPr>
        <w:spacing w:after="0" w:line="200" w:lineRule="auto"/>
        <w:rPr>
          <w:rFonts w:ascii="Arial" w:hAnsi="Arial" w:cs="Arial"/>
        </w:rPr>
      </w:pPr>
    </w:p>
    <w:p w14:paraId="0E0130E9" w14:textId="77777777" w:rsidR="00E07B8B" w:rsidRPr="00D2042D" w:rsidRDefault="00E07B8B" w:rsidP="000A0FDD">
      <w:pPr>
        <w:spacing w:before="20" w:after="0" w:line="220" w:lineRule="auto"/>
        <w:rPr>
          <w:rFonts w:ascii="Arial" w:hAnsi="Arial" w:cs="Arial"/>
          <w:sz w:val="6"/>
        </w:rPr>
      </w:pPr>
    </w:p>
    <w:p w14:paraId="0E0DD3B0" w14:textId="77777777" w:rsidR="000A0FDD" w:rsidRDefault="002211D3" w:rsidP="000A0FDD">
      <w:pPr>
        <w:spacing w:before="5" w:after="0" w:line="259" w:lineRule="auto"/>
        <w:ind w:right="85"/>
        <w:jc w:val="both"/>
        <w:rPr>
          <w:rFonts w:ascii="Arial" w:eastAsia="Quattrocento Sans" w:hAnsi="Arial" w:cs="Arial"/>
          <w:b/>
          <w:bCs/>
        </w:rPr>
      </w:pPr>
      <w:r w:rsidRPr="002421D2">
        <w:rPr>
          <w:rFonts w:ascii="Arial" w:eastAsia="Quattrocento Sans" w:hAnsi="Arial" w:cs="Arial"/>
          <w:b/>
          <w:bCs/>
        </w:rPr>
        <w:lastRenderedPageBreak/>
        <w:t xml:space="preserve">11. Approval and Permissions: </w:t>
      </w:r>
    </w:p>
    <w:p w14:paraId="0E0130EA" w14:textId="564772D9" w:rsidR="00E07B8B" w:rsidRPr="002421D2" w:rsidRDefault="002211D3" w:rsidP="000A0FDD">
      <w:pPr>
        <w:spacing w:before="5" w:after="0" w:line="259" w:lineRule="auto"/>
        <w:ind w:right="85"/>
        <w:jc w:val="both"/>
        <w:rPr>
          <w:rFonts w:ascii="Arial" w:eastAsia="Quattrocento Sans" w:hAnsi="Arial" w:cs="Arial"/>
        </w:rPr>
      </w:pPr>
      <w:r w:rsidRPr="002421D2">
        <w:rPr>
          <w:rFonts w:ascii="Arial" w:eastAsia="Quattrocento Sans" w:hAnsi="Arial" w:cs="Arial"/>
        </w:rPr>
        <w:t>The consultant/consulting firm will ensure necessary Governmental authority permission and approval for the Midterm evaluation where required. Permission from necessary government and others institutional Administration (if any) would require to be arranged by the consultant/consulting firm.</w:t>
      </w:r>
    </w:p>
    <w:p w14:paraId="0E0130EB" w14:textId="77777777" w:rsidR="00E07B8B" w:rsidRPr="002421D2" w:rsidRDefault="00E07B8B" w:rsidP="000A0FDD">
      <w:pPr>
        <w:spacing w:before="8" w:after="0" w:line="150" w:lineRule="auto"/>
        <w:rPr>
          <w:rFonts w:ascii="Arial" w:hAnsi="Arial" w:cs="Arial"/>
        </w:rPr>
      </w:pPr>
    </w:p>
    <w:p w14:paraId="0E0130EC" w14:textId="77777777" w:rsidR="00E07B8B" w:rsidRPr="002421D2" w:rsidRDefault="002211D3" w:rsidP="000A0FDD">
      <w:pPr>
        <w:spacing w:after="0" w:line="240" w:lineRule="auto"/>
        <w:ind w:right="-20"/>
        <w:rPr>
          <w:rFonts w:ascii="Arial" w:eastAsia="Quattrocento Sans" w:hAnsi="Arial" w:cs="Arial"/>
        </w:rPr>
      </w:pPr>
      <w:r w:rsidRPr="002421D2">
        <w:rPr>
          <w:rFonts w:ascii="Arial" w:eastAsia="Quattrocento Sans" w:hAnsi="Arial" w:cs="Arial"/>
          <w:b/>
          <w:bCs/>
        </w:rPr>
        <w:t>12. Parameters for Selection of Firm/Individual to Carry Out the Assignment</w:t>
      </w:r>
    </w:p>
    <w:p w14:paraId="0E0130ED" w14:textId="77777777" w:rsidR="00E07B8B" w:rsidRPr="002421D2" w:rsidRDefault="00E07B8B" w:rsidP="000A0FDD">
      <w:pPr>
        <w:spacing w:after="0" w:line="180" w:lineRule="auto"/>
        <w:rPr>
          <w:rFonts w:ascii="Arial" w:hAnsi="Arial" w:cs="Arial"/>
        </w:rPr>
      </w:pPr>
    </w:p>
    <w:p w14:paraId="0E0130EE" w14:textId="77777777" w:rsidR="00E07B8B" w:rsidRPr="002421D2" w:rsidRDefault="002211D3" w:rsidP="000A0FDD">
      <w:pPr>
        <w:spacing w:after="0" w:line="253" w:lineRule="auto"/>
        <w:ind w:right="-20"/>
        <w:rPr>
          <w:rFonts w:ascii="Arial" w:eastAsia="Quattrocento Sans" w:hAnsi="Arial" w:cs="Arial"/>
        </w:rPr>
      </w:pPr>
      <w:r w:rsidRPr="002421D2">
        <w:rPr>
          <w:rFonts w:ascii="Arial" w:eastAsia="Quattrocento Sans" w:hAnsi="Arial" w:cs="Arial"/>
        </w:rPr>
        <w:t>The following table outlines the selection criteria-</w:t>
      </w:r>
    </w:p>
    <w:p w14:paraId="0E0130EF" w14:textId="77777777" w:rsidR="00E07B8B" w:rsidRPr="002421D2" w:rsidRDefault="00E07B8B" w:rsidP="000A0FDD">
      <w:pPr>
        <w:spacing w:before="3" w:after="0" w:line="190" w:lineRule="auto"/>
        <w:rPr>
          <w:rFonts w:ascii="Arial" w:hAnsi="Arial" w:cs="Arial"/>
        </w:rPr>
      </w:pPr>
    </w:p>
    <w:tbl>
      <w:tblPr>
        <w:tblStyle w:val="a4"/>
        <w:tblW w:w="9401" w:type="dxa"/>
        <w:tblInd w:w="134" w:type="dxa"/>
        <w:tblLayout w:type="fixed"/>
        <w:tblLook w:val="0000" w:firstRow="0" w:lastRow="0" w:firstColumn="0" w:lastColumn="0" w:noHBand="0" w:noVBand="0"/>
      </w:tblPr>
      <w:tblGrid>
        <w:gridCol w:w="7061"/>
        <w:gridCol w:w="2340"/>
      </w:tblGrid>
      <w:tr w:rsidR="00234AB2" w:rsidRPr="002421D2" w14:paraId="0E0130F2" w14:textId="77777777" w:rsidTr="000A0FDD">
        <w:trPr>
          <w:trHeight w:val="311"/>
        </w:trPr>
        <w:tc>
          <w:tcPr>
            <w:tcW w:w="7061" w:type="dxa"/>
            <w:tcBorders>
              <w:top w:val="single" w:sz="4" w:space="0" w:color="000000"/>
              <w:left w:val="single" w:sz="4" w:space="0" w:color="000000"/>
              <w:bottom w:val="single" w:sz="4" w:space="0" w:color="000000"/>
              <w:right w:val="single" w:sz="4" w:space="0" w:color="000000"/>
            </w:tcBorders>
            <w:shd w:val="clear" w:color="auto" w:fill="DEEAF6"/>
          </w:tcPr>
          <w:p w14:paraId="0E0130F0" w14:textId="77777777" w:rsidR="00E07B8B" w:rsidRPr="002421D2" w:rsidRDefault="002211D3" w:rsidP="000A0FDD">
            <w:pPr>
              <w:spacing w:before="1" w:after="0" w:line="240" w:lineRule="auto"/>
              <w:ind w:right="2473"/>
              <w:jc w:val="center"/>
              <w:rPr>
                <w:rFonts w:ascii="Arial" w:eastAsia="Quattrocento Sans" w:hAnsi="Arial" w:cs="Arial"/>
              </w:rPr>
            </w:pPr>
            <w:r w:rsidRPr="002421D2">
              <w:rPr>
                <w:rFonts w:ascii="Arial" w:eastAsia="Quattrocento Sans" w:hAnsi="Arial" w:cs="Arial"/>
                <w:b/>
                <w:bCs/>
              </w:rPr>
              <w:t>Criteria</w:t>
            </w:r>
          </w:p>
        </w:tc>
        <w:tc>
          <w:tcPr>
            <w:tcW w:w="2340" w:type="dxa"/>
            <w:tcBorders>
              <w:top w:val="single" w:sz="4" w:space="0" w:color="000000"/>
              <w:left w:val="single" w:sz="4" w:space="0" w:color="000000"/>
              <w:bottom w:val="single" w:sz="4" w:space="0" w:color="000000"/>
              <w:right w:val="single" w:sz="4" w:space="0" w:color="000000"/>
            </w:tcBorders>
            <w:shd w:val="clear" w:color="auto" w:fill="DEEAF6"/>
          </w:tcPr>
          <w:p w14:paraId="0E0130F1" w14:textId="77777777" w:rsidR="00E07B8B" w:rsidRPr="002421D2" w:rsidRDefault="002211D3" w:rsidP="00A05B93">
            <w:pPr>
              <w:spacing w:after="0" w:line="264" w:lineRule="auto"/>
              <w:ind w:right="1623"/>
              <w:jc w:val="center"/>
              <w:rPr>
                <w:rFonts w:ascii="Arial" w:eastAsia="Quattrocento Sans" w:hAnsi="Arial" w:cs="Arial"/>
              </w:rPr>
            </w:pPr>
            <w:r w:rsidRPr="002421D2">
              <w:rPr>
                <w:rFonts w:ascii="Arial" w:eastAsia="Quattrocento Sans" w:hAnsi="Arial" w:cs="Arial"/>
                <w:b/>
                <w:bCs/>
              </w:rPr>
              <w:t>Score</w:t>
            </w:r>
          </w:p>
        </w:tc>
      </w:tr>
      <w:tr w:rsidR="00234AB2" w:rsidRPr="002421D2" w14:paraId="0E0130F5" w14:textId="77777777" w:rsidTr="000A0FDD">
        <w:trPr>
          <w:trHeight w:val="1890"/>
        </w:trPr>
        <w:tc>
          <w:tcPr>
            <w:tcW w:w="7061" w:type="dxa"/>
            <w:tcBorders>
              <w:top w:val="single" w:sz="4" w:space="0" w:color="000000"/>
              <w:left w:val="single" w:sz="4" w:space="0" w:color="000000"/>
              <w:bottom w:val="single" w:sz="4" w:space="0" w:color="000000"/>
              <w:right w:val="single" w:sz="4" w:space="0" w:color="000000"/>
            </w:tcBorders>
          </w:tcPr>
          <w:p w14:paraId="0E0130F3"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Competencies, qualifications and expertise (including Qualifications in the relevant thematic area, Research. training, evaluation related qualifications, Contextual understanding, Type of the previous experience, Team composition &amp; experience, and Diversity considerations of the proposed team)</w:t>
            </w:r>
          </w:p>
        </w:tc>
        <w:tc>
          <w:tcPr>
            <w:tcW w:w="2340" w:type="dxa"/>
            <w:tcBorders>
              <w:top w:val="single" w:sz="4" w:space="0" w:color="000000"/>
              <w:left w:val="single" w:sz="4" w:space="0" w:color="000000"/>
              <w:bottom w:val="single" w:sz="4" w:space="0" w:color="000000"/>
              <w:right w:val="single" w:sz="4" w:space="0" w:color="000000"/>
            </w:tcBorders>
          </w:tcPr>
          <w:p w14:paraId="0E0130F4" w14:textId="77777777" w:rsidR="00E07B8B" w:rsidRPr="002421D2" w:rsidRDefault="002211D3" w:rsidP="000A0FDD">
            <w:pPr>
              <w:spacing w:after="0" w:line="265" w:lineRule="auto"/>
              <w:ind w:right="1626"/>
              <w:jc w:val="center"/>
              <w:rPr>
                <w:rFonts w:ascii="Arial" w:eastAsia="Quattrocento Sans" w:hAnsi="Arial" w:cs="Arial"/>
              </w:rPr>
            </w:pPr>
            <w:r w:rsidRPr="002421D2">
              <w:rPr>
                <w:rFonts w:ascii="Arial" w:eastAsia="Quattrocento Sans" w:hAnsi="Arial" w:cs="Arial"/>
                <w:b/>
                <w:bCs/>
              </w:rPr>
              <w:t>35</w:t>
            </w:r>
          </w:p>
        </w:tc>
      </w:tr>
      <w:tr w:rsidR="00234AB2" w:rsidRPr="002421D2" w14:paraId="0E0130F8" w14:textId="77777777" w:rsidTr="000A0FDD">
        <w:trPr>
          <w:trHeight w:val="1080"/>
        </w:trPr>
        <w:tc>
          <w:tcPr>
            <w:tcW w:w="7061" w:type="dxa"/>
            <w:tcBorders>
              <w:top w:val="single" w:sz="4" w:space="0" w:color="000000"/>
              <w:left w:val="single" w:sz="4" w:space="0" w:color="000000"/>
              <w:bottom w:val="single" w:sz="4" w:space="0" w:color="000000"/>
              <w:right w:val="single" w:sz="4" w:space="0" w:color="000000"/>
            </w:tcBorders>
          </w:tcPr>
          <w:p w14:paraId="0E0130F6"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 xml:space="preserve">Appropriate evaluation framework (including Task </w:t>
            </w:r>
            <w:proofErr w:type="spellStart"/>
            <w:r w:rsidRPr="002421D2">
              <w:rPr>
                <w:rFonts w:ascii="Arial" w:eastAsia="Quattrocento Sans" w:hAnsi="Arial" w:cs="Arial"/>
              </w:rPr>
              <w:t>conceptualisation</w:t>
            </w:r>
            <w:proofErr w:type="spellEnd"/>
            <w:r w:rsidRPr="002421D2">
              <w:rPr>
                <w:rFonts w:ascii="Arial" w:eastAsia="Quattrocento Sans" w:hAnsi="Arial" w:cs="Arial"/>
              </w:rPr>
              <w:t>, Proposed methods, Data quality, Presentation and writing skills, and Equity, diversity and inclusion)</w:t>
            </w:r>
          </w:p>
        </w:tc>
        <w:tc>
          <w:tcPr>
            <w:tcW w:w="2340" w:type="dxa"/>
            <w:tcBorders>
              <w:top w:val="single" w:sz="4" w:space="0" w:color="000000"/>
              <w:left w:val="single" w:sz="4" w:space="0" w:color="000000"/>
              <w:bottom w:val="single" w:sz="4" w:space="0" w:color="000000"/>
              <w:right w:val="single" w:sz="4" w:space="0" w:color="000000"/>
            </w:tcBorders>
          </w:tcPr>
          <w:p w14:paraId="0E0130F7" w14:textId="77777777" w:rsidR="00E07B8B" w:rsidRPr="002421D2" w:rsidRDefault="002211D3" w:rsidP="000A0FDD">
            <w:pPr>
              <w:spacing w:after="0" w:line="265" w:lineRule="auto"/>
              <w:ind w:right="1626"/>
              <w:jc w:val="center"/>
              <w:rPr>
                <w:rFonts w:ascii="Arial" w:eastAsia="Quattrocento Sans" w:hAnsi="Arial" w:cs="Arial"/>
              </w:rPr>
            </w:pPr>
            <w:r w:rsidRPr="002421D2">
              <w:rPr>
                <w:rFonts w:ascii="Arial" w:eastAsia="Quattrocento Sans" w:hAnsi="Arial" w:cs="Arial"/>
                <w:b/>
                <w:bCs/>
              </w:rPr>
              <w:t>40</w:t>
            </w:r>
          </w:p>
        </w:tc>
      </w:tr>
      <w:tr w:rsidR="00234AB2" w:rsidRPr="002421D2" w14:paraId="0E0130FB" w14:textId="77777777" w:rsidTr="000A0FDD">
        <w:trPr>
          <w:trHeight w:val="310"/>
        </w:trPr>
        <w:tc>
          <w:tcPr>
            <w:tcW w:w="7061" w:type="dxa"/>
            <w:tcBorders>
              <w:top w:val="single" w:sz="4" w:space="0" w:color="000000"/>
              <w:left w:val="single" w:sz="4" w:space="0" w:color="000000"/>
              <w:bottom w:val="single" w:sz="4" w:space="0" w:color="000000"/>
              <w:right w:val="single" w:sz="4" w:space="0" w:color="000000"/>
            </w:tcBorders>
          </w:tcPr>
          <w:p w14:paraId="0E0130F9" w14:textId="77777777" w:rsidR="00E07B8B" w:rsidRPr="002421D2" w:rsidRDefault="002211D3" w:rsidP="000A0FDD">
            <w:pPr>
              <w:spacing w:after="0" w:line="265" w:lineRule="auto"/>
              <w:ind w:right="-20"/>
              <w:rPr>
                <w:rFonts w:ascii="Arial" w:eastAsia="Quattrocento Sans" w:hAnsi="Arial" w:cs="Arial"/>
              </w:rPr>
            </w:pPr>
            <w:r w:rsidRPr="002421D2">
              <w:rPr>
                <w:rFonts w:ascii="Arial" w:eastAsia="Quattrocento Sans" w:hAnsi="Arial" w:cs="Arial"/>
              </w:rPr>
              <w:t>Amount of budget and justification</w:t>
            </w:r>
          </w:p>
        </w:tc>
        <w:tc>
          <w:tcPr>
            <w:tcW w:w="2340" w:type="dxa"/>
            <w:tcBorders>
              <w:top w:val="single" w:sz="4" w:space="0" w:color="000000"/>
              <w:left w:val="single" w:sz="4" w:space="0" w:color="000000"/>
              <w:bottom w:val="single" w:sz="4" w:space="0" w:color="000000"/>
              <w:right w:val="single" w:sz="4" w:space="0" w:color="000000"/>
            </w:tcBorders>
          </w:tcPr>
          <w:p w14:paraId="0E0130FA" w14:textId="77777777" w:rsidR="00E07B8B" w:rsidRPr="002421D2" w:rsidRDefault="002211D3" w:rsidP="000A0FDD">
            <w:pPr>
              <w:spacing w:after="0" w:line="265" w:lineRule="auto"/>
              <w:ind w:right="1626"/>
              <w:jc w:val="center"/>
              <w:rPr>
                <w:rFonts w:ascii="Arial" w:eastAsia="Quattrocento Sans" w:hAnsi="Arial" w:cs="Arial"/>
              </w:rPr>
            </w:pPr>
            <w:r w:rsidRPr="002421D2">
              <w:rPr>
                <w:rFonts w:ascii="Arial" w:eastAsia="Quattrocento Sans" w:hAnsi="Arial" w:cs="Arial"/>
                <w:b/>
                <w:bCs/>
              </w:rPr>
              <w:t>25</w:t>
            </w:r>
          </w:p>
        </w:tc>
      </w:tr>
    </w:tbl>
    <w:p w14:paraId="0E0130FC" w14:textId="77777777" w:rsidR="00E07B8B" w:rsidRPr="002421D2" w:rsidRDefault="00E07B8B" w:rsidP="000A0FDD">
      <w:pPr>
        <w:spacing w:after="0" w:line="200" w:lineRule="auto"/>
        <w:rPr>
          <w:rFonts w:ascii="Arial" w:hAnsi="Arial" w:cs="Arial"/>
        </w:rPr>
      </w:pPr>
    </w:p>
    <w:p w14:paraId="0E0130FD" w14:textId="77777777" w:rsidR="00E07B8B" w:rsidRPr="002421D2" w:rsidRDefault="00E07B8B" w:rsidP="000A0FDD">
      <w:pPr>
        <w:spacing w:before="3" w:after="0" w:line="240" w:lineRule="auto"/>
        <w:rPr>
          <w:rFonts w:ascii="Arial" w:hAnsi="Arial" w:cs="Arial"/>
        </w:rPr>
      </w:pPr>
    </w:p>
    <w:p w14:paraId="0E0130FE" w14:textId="77777777" w:rsidR="00E07B8B" w:rsidRPr="002421D2" w:rsidRDefault="002211D3" w:rsidP="000A0FDD">
      <w:pPr>
        <w:spacing w:before="5" w:after="0" w:line="240" w:lineRule="auto"/>
        <w:ind w:right="7030"/>
        <w:jc w:val="both"/>
        <w:rPr>
          <w:rFonts w:ascii="Arial" w:eastAsia="Quattrocento Sans" w:hAnsi="Arial" w:cs="Arial"/>
        </w:rPr>
      </w:pPr>
      <w:r w:rsidRPr="002421D2">
        <w:rPr>
          <w:rFonts w:ascii="Arial" w:eastAsia="Quattrocento Sans" w:hAnsi="Arial" w:cs="Arial"/>
          <w:b/>
          <w:bCs/>
        </w:rPr>
        <w:t>13. Penalty Clause</w:t>
      </w:r>
    </w:p>
    <w:p w14:paraId="0E0130FF" w14:textId="77777777" w:rsidR="00E07B8B" w:rsidRPr="002421D2" w:rsidRDefault="00E07B8B" w:rsidP="000A0FDD">
      <w:pPr>
        <w:spacing w:after="0" w:line="180" w:lineRule="auto"/>
        <w:rPr>
          <w:rFonts w:ascii="Arial" w:hAnsi="Arial" w:cs="Arial"/>
        </w:rPr>
      </w:pPr>
    </w:p>
    <w:p w14:paraId="0E013100" w14:textId="77777777" w:rsidR="00E07B8B" w:rsidRPr="002421D2" w:rsidRDefault="002211D3" w:rsidP="000A0FDD">
      <w:pPr>
        <w:spacing w:after="0" w:line="258" w:lineRule="auto"/>
        <w:ind w:right="80"/>
        <w:jc w:val="both"/>
        <w:rPr>
          <w:rFonts w:ascii="Arial" w:eastAsia="Quattrocento Sans" w:hAnsi="Arial" w:cs="Arial"/>
        </w:rPr>
      </w:pPr>
      <w:r w:rsidRPr="002421D2">
        <w:rPr>
          <w:rFonts w:ascii="Arial" w:eastAsia="Quattrocento Sans" w:hAnsi="Arial" w:cs="Arial"/>
        </w:rPr>
        <w:t xml:space="preserve">The consultant/consulting firm is expected to provide services within the agreed timeframe as well as submit the final report maintaining the quality as mentioned in Section 6 of this </w:t>
      </w:r>
      <w:proofErr w:type="spellStart"/>
      <w:r w:rsidRPr="002421D2">
        <w:rPr>
          <w:rFonts w:ascii="Arial" w:eastAsia="Quattrocento Sans" w:hAnsi="Arial" w:cs="Arial"/>
        </w:rPr>
        <w:t>ToR</w:t>
      </w:r>
      <w:proofErr w:type="spellEnd"/>
      <w:r w:rsidRPr="002421D2">
        <w:rPr>
          <w:rFonts w:ascii="Arial" w:eastAsia="Quattrocento Sans" w:hAnsi="Arial" w:cs="Arial"/>
        </w:rPr>
        <w:t>. If the quality is not maintained as agreed, Plan International Bangladesh will deduct 5% of the total agreement amount. If for any reason, the consultant(s)/firm fails to deliver services within the stipulated time, the consultant(s)/firm needs to inform Plan International Bangladesh in time with a valid and acceptable explanation. Failing to do this may invoke a penalty clause at the rate of 1% for each day of delay.</w:t>
      </w:r>
    </w:p>
    <w:p w14:paraId="0E013101" w14:textId="77777777" w:rsidR="00E07B8B" w:rsidRPr="002421D2" w:rsidRDefault="00E07B8B" w:rsidP="000A0FDD">
      <w:pPr>
        <w:spacing w:before="9" w:after="0" w:line="150" w:lineRule="auto"/>
        <w:rPr>
          <w:rFonts w:ascii="Arial" w:hAnsi="Arial" w:cs="Arial"/>
        </w:rPr>
      </w:pPr>
    </w:p>
    <w:p w14:paraId="0E013102" w14:textId="77777777" w:rsidR="00E07B8B" w:rsidRPr="002421D2" w:rsidRDefault="002211D3" w:rsidP="000A0FDD">
      <w:pPr>
        <w:spacing w:after="0" w:line="240" w:lineRule="auto"/>
        <w:ind w:right="7660"/>
        <w:jc w:val="both"/>
        <w:rPr>
          <w:rFonts w:ascii="Arial" w:eastAsia="Quattrocento Sans" w:hAnsi="Arial" w:cs="Arial"/>
        </w:rPr>
      </w:pPr>
      <w:r w:rsidRPr="002421D2">
        <w:rPr>
          <w:rFonts w:ascii="Arial" w:eastAsia="Quattrocento Sans" w:hAnsi="Arial" w:cs="Arial"/>
          <w:b/>
          <w:bCs/>
        </w:rPr>
        <w:t>14. Bindings</w:t>
      </w:r>
    </w:p>
    <w:p w14:paraId="0E013103" w14:textId="77777777" w:rsidR="00E07B8B" w:rsidRPr="002421D2" w:rsidRDefault="00E07B8B" w:rsidP="000A0FDD">
      <w:pPr>
        <w:spacing w:after="0" w:line="180" w:lineRule="auto"/>
        <w:rPr>
          <w:rFonts w:ascii="Arial" w:hAnsi="Arial" w:cs="Arial"/>
        </w:rPr>
      </w:pPr>
    </w:p>
    <w:p w14:paraId="0E013104" w14:textId="77777777" w:rsidR="00E07B8B" w:rsidRPr="002421D2" w:rsidRDefault="002211D3" w:rsidP="000A0FDD">
      <w:pPr>
        <w:spacing w:after="0" w:line="259" w:lineRule="auto"/>
        <w:ind w:right="81"/>
        <w:jc w:val="both"/>
        <w:rPr>
          <w:rFonts w:ascii="Arial" w:eastAsia="Quattrocento Sans" w:hAnsi="Arial" w:cs="Arial"/>
        </w:rPr>
      </w:pPr>
      <w:r w:rsidRPr="002421D2">
        <w:rPr>
          <w:rFonts w:ascii="Arial" w:eastAsia="Quattrocento Sans" w:hAnsi="Arial" w:cs="Arial"/>
        </w:rPr>
        <w:t>All documents, papers and data produced during the assignment are to be treated as Plan International Bangladesh’s property and restricted for public use. The contracted consultant(s)/firm will submit all original documents, materials and data to Plan International Bangladesh.</w:t>
      </w:r>
    </w:p>
    <w:p w14:paraId="0E013105" w14:textId="77777777" w:rsidR="00E07B8B" w:rsidRPr="002421D2" w:rsidRDefault="00E07B8B" w:rsidP="000A0FDD">
      <w:pPr>
        <w:spacing w:before="8" w:after="0" w:line="150" w:lineRule="auto"/>
        <w:rPr>
          <w:rFonts w:ascii="Arial" w:hAnsi="Arial" w:cs="Arial"/>
        </w:rPr>
      </w:pPr>
    </w:p>
    <w:p w14:paraId="0E013106"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15. Negotiations</w:t>
      </w:r>
    </w:p>
    <w:p w14:paraId="0E013107" w14:textId="77777777" w:rsidR="00E07B8B" w:rsidRPr="002421D2" w:rsidRDefault="00E07B8B" w:rsidP="000A0FDD">
      <w:pPr>
        <w:spacing w:after="0" w:line="180" w:lineRule="auto"/>
        <w:rPr>
          <w:rFonts w:ascii="Arial" w:hAnsi="Arial" w:cs="Arial"/>
        </w:rPr>
      </w:pPr>
    </w:p>
    <w:p w14:paraId="0E013108" w14:textId="77777777" w:rsidR="00E07B8B" w:rsidRPr="002421D2" w:rsidRDefault="002211D3" w:rsidP="000A0FDD">
      <w:pPr>
        <w:spacing w:after="0" w:line="259" w:lineRule="auto"/>
        <w:ind w:right="81"/>
        <w:jc w:val="both"/>
        <w:rPr>
          <w:rFonts w:ascii="Arial" w:eastAsia="Quattrocento Sans" w:hAnsi="Arial" w:cs="Arial"/>
        </w:rPr>
      </w:pPr>
      <w:r w:rsidRPr="002421D2">
        <w:rPr>
          <w:rFonts w:ascii="Arial" w:eastAsia="Quattrocento Sans" w:hAnsi="Arial" w:cs="Arial"/>
        </w:rPr>
        <w:t>Once the proposals are evaluated, Plan International Bangladesh may enter into a negotiation with one or more than one consultant(s)/firm for final selection. If negotiations fail, Plan International Bangladesh will invite a consultant(s)/firm who had submitted the proposal and received the next highest score to negotiate a contract. If none of the invited proposals lead to an agreement, a new Requests for Proposals (bidding document) will be called for.</w:t>
      </w:r>
    </w:p>
    <w:p w14:paraId="0E013109" w14:textId="77777777" w:rsidR="00E07B8B" w:rsidRPr="002421D2" w:rsidRDefault="00E07B8B" w:rsidP="000A0FDD">
      <w:pPr>
        <w:spacing w:before="9" w:after="0" w:line="150" w:lineRule="auto"/>
        <w:rPr>
          <w:rFonts w:ascii="Arial" w:hAnsi="Arial" w:cs="Arial"/>
        </w:rPr>
      </w:pPr>
    </w:p>
    <w:p w14:paraId="0E01310A"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16. Award of Contract</w:t>
      </w:r>
    </w:p>
    <w:p w14:paraId="0E01310B" w14:textId="77777777" w:rsidR="00E07B8B" w:rsidRPr="002421D2" w:rsidRDefault="00E07B8B" w:rsidP="000A0FDD">
      <w:pPr>
        <w:spacing w:after="0" w:line="180" w:lineRule="auto"/>
        <w:rPr>
          <w:rFonts w:ascii="Arial" w:hAnsi="Arial" w:cs="Arial"/>
        </w:rPr>
      </w:pPr>
    </w:p>
    <w:p w14:paraId="0E01310C" w14:textId="77777777" w:rsidR="00E07B8B" w:rsidRPr="002421D2" w:rsidRDefault="002211D3" w:rsidP="000A0FDD">
      <w:pPr>
        <w:spacing w:after="0" w:line="240" w:lineRule="auto"/>
        <w:ind w:right="232"/>
        <w:jc w:val="both"/>
        <w:rPr>
          <w:rFonts w:ascii="Arial" w:eastAsia="Quattrocento Sans" w:hAnsi="Arial" w:cs="Arial"/>
        </w:rPr>
      </w:pPr>
      <w:r w:rsidRPr="002421D2">
        <w:rPr>
          <w:rFonts w:ascii="Arial" w:eastAsia="Quattrocento Sans" w:hAnsi="Arial" w:cs="Arial"/>
        </w:rPr>
        <w:t>The consultant(s)/firm is expected to commence the assignment within one week of signing the contract.</w:t>
      </w:r>
    </w:p>
    <w:p w14:paraId="0E01310E"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lastRenderedPageBreak/>
        <w:t>17. Risk Management</w:t>
      </w:r>
    </w:p>
    <w:p w14:paraId="0E01310F" w14:textId="77777777" w:rsidR="00E07B8B" w:rsidRPr="002421D2" w:rsidRDefault="00E07B8B" w:rsidP="000A0FDD">
      <w:pPr>
        <w:spacing w:after="0" w:line="180" w:lineRule="auto"/>
        <w:rPr>
          <w:rFonts w:ascii="Arial" w:hAnsi="Arial" w:cs="Arial"/>
        </w:rPr>
      </w:pPr>
    </w:p>
    <w:p w14:paraId="0E013110" w14:textId="77777777" w:rsidR="00E07B8B" w:rsidRPr="002421D2" w:rsidRDefault="002211D3" w:rsidP="000A0FDD">
      <w:pPr>
        <w:spacing w:after="0" w:line="258" w:lineRule="auto"/>
        <w:ind w:right="89"/>
        <w:jc w:val="both"/>
        <w:rPr>
          <w:rFonts w:ascii="Arial" w:eastAsia="Quattrocento Sans" w:hAnsi="Arial" w:cs="Arial"/>
        </w:rPr>
      </w:pPr>
      <w:r w:rsidRPr="002421D2">
        <w:rPr>
          <w:rFonts w:ascii="Arial" w:eastAsia="Quattrocento Sans" w:hAnsi="Arial" w:cs="Arial"/>
        </w:rPr>
        <w:t>The Consultant/s must take all reasonable measures to mitigate any potential risk to the delivery of the required outputs of this consultancy on time and meeting the expected quality. As such, applicants should submit a risk management plan that covers (at minimum):</w:t>
      </w:r>
    </w:p>
    <w:p w14:paraId="0E013111" w14:textId="77777777" w:rsidR="00E07B8B" w:rsidRPr="002421D2" w:rsidRDefault="00E07B8B" w:rsidP="000A0FDD">
      <w:pPr>
        <w:spacing w:before="10" w:after="0" w:line="150" w:lineRule="auto"/>
        <w:rPr>
          <w:rFonts w:ascii="Arial" w:hAnsi="Arial" w:cs="Arial"/>
        </w:rPr>
      </w:pPr>
    </w:p>
    <w:p w14:paraId="0E013112" w14:textId="1BA6DB1E" w:rsidR="00E07B8B" w:rsidRPr="002421D2" w:rsidRDefault="002211D3" w:rsidP="006C7510">
      <w:pPr>
        <w:tabs>
          <w:tab w:val="left" w:pos="270"/>
        </w:tabs>
        <w:spacing w:before="19" w:after="0" w:line="259" w:lineRule="auto"/>
        <w:ind w:left="270" w:right="81" w:hanging="270"/>
        <w:rPr>
          <w:rFonts w:ascii="Arial" w:eastAsia="Quattrocento Sans" w:hAnsi="Arial" w:cs="Arial"/>
        </w:rPr>
      </w:pPr>
      <w:r w:rsidRPr="002421D2">
        <w:rPr>
          <w:rFonts w:ascii="Arial" w:eastAsia="Times New Roman" w:hAnsi="Arial" w:cs="Arial"/>
        </w:rPr>
        <w:t>•</w:t>
      </w:r>
      <w:r w:rsidRPr="002421D2">
        <w:rPr>
          <w:rFonts w:ascii="Arial" w:eastAsia="Times New Roman" w:hAnsi="Arial" w:cs="Arial"/>
        </w:rPr>
        <w:tab/>
      </w:r>
      <w:r w:rsidRPr="002421D2">
        <w:rPr>
          <w:rFonts w:ascii="Arial" w:eastAsia="Quattrocento Sans" w:hAnsi="Arial" w:cs="Arial"/>
        </w:rPr>
        <w:t>Key assumptions underpinning the successful completion of the assignment, anticipated challenges, and estimates of the level of risk for each risk identified.</w:t>
      </w:r>
    </w:p>
    <w:p w14:paraId="0E013113" w14:textId="0822993A" w:rsidR="00E07B8B" w:rsidRPr="002421D2" w:rsidRDefault="002211D3" w:rsidP="006C7510">
      <w:pPr>
        <w:tabs>
          <w:tab w:val="left" w:pos="270"/>
        </w:tabs>
        <w:spacing w:before="19" w:after="0" w:line="259" w:lineRule="auto"/>
        <w:ind w:left="270" w:right="81" w:hanging="270"/>
        <w:rPr>
          <w:rFonts w:ascii="Arial" w:eastAsia="Quattrocento Sans" w:hAnsi="Arial" w:cs="Arial"/>
        </w:rPr>
      </w:pPr>
      <w:r w:rsidRPr="00A05B93">
        <w:rPr>
          <w:rFonts w:ascii="Arial" w:eastAsia="Quattrocento Sans" w:hAnsi="Arial" w:cs="Arial"/>
        </w:rPr>
        <w:t>•</w:t>
      </w:r>
      <w:r w:rsidRPr="00A05B93">
        <w:rPr>
          <w:rFonts w:ascii="Arial" w:eastAsia="Quattrocento Sans" w:hAnsi="Arial" w:cs="Arial"/>
        </w:rPr>
        <w:tab/>
      </w:r>
      <w:r w:rsidRPr="002421D2">
        <w:rPr>
          <w:rFonts w:ascii="Arial" w:eastAsia="Quattrocento Sans" w:hAnsi="Arial" w:cs="Arial"/>
        </w:rPr>
        <w:t>Contingency plans will be put in place to mitigate any occurrence of each of the identified risks.</w:t>
      </w:r>
    </w:p>
    <w:p w14:paraId="0E013114" w14:textId="77777777" w:rsidR="00E07B8B" w:rsidRPr="006C7510" w:rsidRDefault="00E07B8B" w:rsidP="000A0FDD">
      <w:pPr>
        <w:spacing w:before="7" w:after="0" w:line="240" w:lineRule="auto"/>
        <w:rPr>
          <w:rFonts w:ascii="Arial" w:hAnsi="Arial" w:cs="Arial"/>
          <w:sz w:val="12"/>
        </w:rPr>
      </w:pPr>
    </w:p>
    <w:p w14:paraId="0E013115" w14:textId="77777777" w:rsidR="00E07B8B" w:rsidRPr="002421D2" w:rsidRDefault="002211D3" w:rsidP="006C7510">
      <w:pPr>
        <w:spacing w:after="0" w:line="489" w:lineRule="auto"/>
        <w:ind w:right="2738"/>
        <w:rPr>
          <w:rFonts w:ascii="Arial" w:eastAsia="Quattrocento Sans" w:hAnsi="Arial" w:cs="Arial"/>
        </w:rPr>
      </w:pPr>
      <w:r w:rsidRPr="002421D2">
        <w:rPr>
          <w:rFonts w:ascii="Arial" w:eastAsia="Quattrocento Sans" w:hAnsi="Arial" w:cs="Arial"/>
          <w:b/>
          <w:bCs/>
        </w:rPr>
        <w:t>18. Child Protection and Safeguarding, Child Rights, and Gender Policy: Safeguarding Children and Programme participant</w:t>
      </w:r>
    </w:p>
    <w:p w14:paraId="0E013117" w14:textId="01143EB1" w:rsidR="00E07B8B" w:rsidRPr="002421D2" w:rsidRDefault="002211D3" w:rsidP="006C7510">
      <w:pPr>
        <w:spacing w:after="0" w:line="230" w:lineRule="auto"/>
        <w:ind w:right="97"/>
        <w:jc w:val="both"/>
        <w:rPr>
          <w:rFonts w:ascii="Arial" w:eastAsia="Quattrocento Sans" w:hAnsi="Arial" w:cs="Arial"/>
        </w:rPr>
      </w:pPr>
      <w:r w:rsidRPr="002421D2">
        <w:rPr>
          <w:rFonts w:ascii="Arial" w:eastAsia="Quattrocento Sans" w:hAnsi="Arial" w:cs="Arial"/>
        </w:rPr>
        <w:t>The consultant(s)/firm acknowledges that it has received a copy of and has read and understood Plan’s</w:t>
      </w:r>
      <w:r w:rsidR="00DE5ABD" w:rsidRPr="002421D2">
        <w:rPr>
          <w:rFonts w:ascii="Arial" w:eastAsia="Quattrocento Sans" w:hAnsi="Arial" w:cs="Arial"/>
        </w:rPr>
        <w:t xml:space="preserve"> </w:t>
      </w:r>
      <w:r w:rsidRPr="002421D2">
        <w:rPr>
          <w:rFonts w:ascii="Arial" w:eastAsia="Quattrocento Sans" w:hAnsi="Arial" w:cs="Arial"/>
        </w:rPr>
        <w:t xml:space="preserve">Global Policy Safeguarding for Children and </w:t>
      </w:r>
      <w:proofErr w:type="spellStart"/>
      <w:r w:rsidRPr="002421D2">
        <w:rPr>
          <w:rFonts w:ascii="Arial" w:eastAsia="Quattrocento Sans" w:hAnsi="Arial" w:cs="Arial"/>
        </w:rPr>
        <w:t>programme</w:t>
      </w:r>
      <w:proofErr w:type="spellEnd"/>
      <w:r w:rsidRPr="002421D2">
        <w:rPr>
          <w:rFonts w:ascii="Arial" w:eastAsia="Quattrocento Sans" w:hAnsi="Arial" w:cs="Arial"/>
        </w:rPr>
        <w:t xml:space="preserve"> participant as attached to this </w:t>
      </w:r>
      <w:proofErr w:type="spellStart"/>
      <w:r w:rsidRPr="002421D2">
        <w:rPr>
          <w:rFonts w:ascii="Arial" w:eastAsia="Quattrocento Sans" w:hAnsi="Arial" w:cs="Arial"/>
        </w:rPr>
        <w:t>ToR</w:t>
      </w:r>
      <w:proofErr w:type="spellEnd"/>
      <w:r w:rsidRPr="002421D2">
        <w:rPr>
          <w:rFonts w:ascii="Arial" w:eastAsia="Quattrocento Sans" w:hAnsi="Arial" w:cs="Arial"/>
        </w:rPr>
        <w:t>. The consultant(s)/firm shall (and shall ensure that its employees, agents, sub-contractors and any other party always engaged in the performance of services) and in all circumstances abide by the Global Safeguarding Policy for the period of this agreement.</w:t>
      </w:r>
    </w:p>
    <w:p w14:paraId="0E013118" w14:textId="77777777" w:rsidR="00E07B8B" w:rsidRPr="002421D2" w:rsidRDefault="00E07B8B" w:rsidP="000A0FDD">
      <w:pPr>
        <w:spacing w:before="1" w:after="0" w:line="200" w:lineRule="auto"/>
        <w:rPr>
          <w:rFonts w:ascii="Arial" w:hAnsi="Arial" w:cs="Arial"/>
        </w:rPr>
      </w:pPr>
    </w:p>
    <w:p w14:paraId="0E013119" w14:textId="77777777" w:rsidR="00E07B8B" w:rsidRPr="002421D2" w:rsidRDefault="002211D3" w:rsidP="006C7510">
      <w:pPr>
        <w:spacing w:after="0" w:line="240" w:lineRule="auto"/>
        <w:ind w:right="84"/>
        <w:jc w:val="both"/>
        <w:rPr>
          <w:rFonts w:ascii="Arial" w:eastAsia="Quattrocento Sans" w:hAnsi="Arial" w:cs="Arial"/>
        </w:rPr>
      </w:pPr>
      <w:r w:rsidRPr="002421D2">
        <w:rPr>
          <w:rFonts w:ascii="Arial" w:eastAsia="Quattrocento Sans" w:hAnsi="Arial" w:cs="Arial"/>
        </w:rPr>
        <w:t xml:space="preserve">The consultant(s)/firm represents and warrants that neither the consultant nor any of its (firm) employees, agents, sub-contractors and any party involved or likely to be involved in the performance of the services is suspected of involvement or has been suspected of such involvement in an incident of abuse of a child or children and </w:t>
      </w:r>
      <w:proofErr w:type="spellStart"/>
      <w:r w:rsidRPr="002421D2">
        <w:rPr>
          <w:rFonts w:ascii="Arial" w:eastAsia="Quattrocento Sans" w:hAnsi="Arial" w:cs="Arial"/>
        </w:rPr>
        <w:t>programme</w:t>
      </w:r>
      <w:proofErr w:type="spellEnd"/>
      <w:r w:rsidRPr="002421D2">
        <w:rPr>
          <w:rFonts w:ascii="Arial" w:eastAsia="Quattrocento Sans" w:hAnsi="Arial" w:cs="Arial"/>
        </w:rPr>
        <w:t xml:space="preserve"> participant whether as described in the Global Safeguarding Policy or otherwise in such a way that compromised or compromises the safety of children and </w:t>
      </w:r>
      <w:proofErr w:type="spellStart"/>
      <w:r w:rsidRPr="002421D2">
        <w:rPr>
          <w:rFonts w:ascii="Arial" w:eastAsia="Quattrocento Sans" w:hAnsi="Arial" w:cs="Arial"/>
        </w:rPr>
        <w:t>programme</w:t>
      </w:r>
      <w:proofErr w:type="spellEnd"/>
      <w:r w:rsidRPr="002421D2">
        <w:rPr>
          <w:rFonts w:ascii="Arial" w:eastAsia="Quattrocento Sans" w:hAnsi="Arial" w:cs="Arial"/>
        </w:rPr>
        <w:t xml:space="preserve"> participant.</w:t>
      </w:r>
    </w:p>
    <w:p w14:paraId="0E01311A" w14:textId="77777777" w:rsidR="00E07B8B" w:rsidRPr="002421D2" w:rsidRDefault="00E07B8B" w:rsidP="006C7510">
      <w:pPr>
        <w:spacing w:before="9" w:after="0" w:line="240" w:lineRule="auto"/>
        <w:rPr>
          <w:rFonts w:ascii="Arial" w:hAnsi="Arial" w:cs="Arial"/>
        </w:rPr>
      </w:pPr>
    </w:p>
    <w:p w14:paraId="0E01311B" w14:textId="77777777" w:rsidR="00E07B8B" w:rsidRPr="002421D2" w:rsidRDefault="002211D3" w:rsidP="006C7510">
      <w:pPr>
        <w:spacing w:after="0" w:line="240" w:lineRule="auto"/>
        <w:ind w:right="79"/>
        <w:jc w:val="both"/>
        <w:rPr>
          <w:rFonts w:ascii="Arial" w:eastAsia="Quattrocento Sans" w:hAnsi="Arial" w:cs="Arial"/>
        </w:rPr>
      </w:pPr>
      <w:r w:rsidRPr="002421D2">
        <w:rPr>
          <w:rFonts w:ascii="Arial" w:eastAsia="Quattrocento Sans" w:hAnsi="Arial" w:cs="Arial"/>
        </w:rPr>
        <w:t>If at any time during the performance of this agreement, it comes to the attention of Plan (or any of its officers, employees, agents, sub-contractors or any other party engaged in the performance of services) that the consultant(s)/firm’s or any of its officers, employees, agents, sub-contractors or any other party engaged in the performance of services was or is suspected of involvement or has been suspected of such involvement in an incident of abuse of a child or children, whether as described in the Global Safeguarding Policy or otherwise in such a way that compromised or compromises the safety of children and Programme participant, the consultant(s)/firm shall:</w:t>
      </w:r>
    </w:p>
    <w:p w14:paraId="0E01311C" w14:textId="77777777" w:rsidR="00E07B8B" w:rsidRPr="002421D2" w:rsidRDefault="00E07B8B" w:rsidP="000A0FDD">
      <w:pPr>
        <w:spacing w:before="10" w:after="0" w:line="150" w:lineRule="auto"/>
        <w:rPr>
          <w:rFonts w:ascii="Arial" w:hAnsi="Arial" w:cs="Arial"/>
        </w:rPr>
      </w:pPr>
    </w:p>
    <w:p w14:paraId="0E01311D" w14:textId="50C2FBAB" w:rsidR="00E07B8B" w:rsidRPr="00F54EE7" w:rsidRDefault="002211D3" w:rsidP="00F54EE7">
      <w:pPr>
        <w:pStyle w:val="ListParagraph"/>
        <w:numPr>
          <w:ilvl w:val="0"/>
          <w:numId w:val="26"/>
        </w:numPr>
        <w:tabs>
          <w:tab w:val="left" w:pos="860"/>
        </w:tabs>
        <w:spacing w:after="0" w:line="259" w:lineRule="auto"/>
        <w:ind w:right="81"/>
        <w:jc w:val="both"/>
        <w:rPr>
          <w:rFonts w:ascii="Arial" w:eastAsia="Quattrocento Sans" w:hAnsi="Arial" w:cs="Arial"/>
        </w:rPr>
      </w:pPr>
      <w:r w:rsidRPr="00F54EE7">
        <w:rPr>
          <w:rFonts w:ascii="Arial" w:eastAsia="Quattrocento Sans" w:hAnsi="Arial" w:cs="Arial"/>
        </w:rPr>
        <w:t>immediately cease from performing the Services and or remove any such officer, employee, agent, sub-contractor or other party engaged in the performance of Services from the provision of the Services or any aspect connected or related to the provision of the Services; and</w:t>
      </w:r>
    </w:p>
    <w:p w14:paraId="0E01311F" w14:textId="597B57C0" w:rsidR="00E07B8B" w:rsidRPr="00F54EE7" w:rsidRDefault="002211D3" w:rsidP="00F54EE7">
      <w:pPr>
        <w:pStyle w:val="ListParagraph"/>
        <w:numPr>
          <w:ilvl w:val="0"/>
          <w:numId w:val="26"/>
        </w:numPr>
        <w:tabs>
          <w:tab w:val="left" w:pos="860"/>
        </w:tabs>
        <w:spacing w:after="0" w:line="259" w:lineRule="auto"/>
        <w:ind w:right="81"/>
        <w:jc w:val="both"/>
        <w:rPr>
          <w:rFonts w:ascii="Arial" w:eastAsia="Quattrocento Sans" w:hAnsi="Arial" w:cs="Arial"/>
        </w:rPr>
      </w:pPr>
      <w:r w:rsidRPr="00F54EE7">
        <w:rPr>
          <w:rFonts w:ascii="Arial" w:eastAsia="Quattrocento Sans" w:hAnsi="Arial" w:cs="Arial"/>
        </w:rPr>
        <w:t>immediately report such incident or suspicion to PLAN’s contact (Safeguarding &amp; PSEA Focal) and</w:t>
      </w:r>
      <w:r w:rsidR="00DE5ABD" w:rsidRPr="00F54EE7">
        <w:rPr>
          <w:rFonts w:ascii="Arial" w:eastAsia="Quattrocento Sans" w:hAnsi="Arial" w:cs="Arial"/>
        </w:rPr>
        <w:t xml:space="preserve"> </w:t>
      </w:r>
      <w:r w:rsidRPr="00F54EE7">
        <w:rPr>
          <w:rFonts w:ascii="Arial" w:eastAsia="Quattrocento Sans" w:hAnsi="Arial" w:cs="Arial"/>
        </w:rPr>
        <w:t>in any event within 12 hours of such information coming to the attention of Plan.</w:t>
      </w:r>
    </w:p>
    <w:p w14:paraId="0E013121" w14:textId="77777777" w:rsidR="00E07B8B" w:rsidRPr="002421D2" w:rsidRDefault="002211D3" w:rsidP="006C7510">
      <w:pPr>
        <w:spacing w:after="0" w:line="240" w:lineRule="auto"/>
        <w:ind w:right="80"/>
        <w:jc w:val="both"/>
        <w:rPr>
          <w:rFonts w:ascii="Arial" w:eastAsia="Quattrocento Sans" w:hAnsi="Arial" w:cs="Arial"/>
        </w:rPr>
      </w:pPr>
      <w:r w:rsidRPr="002421D2">
        <w:rPr>
          <w:rFonts w:ascii="Arial" w:eastAsia="Quattrocento Sans" w:hAnsi="Arial" w:cs="Arial"/>
        </w:rPr>
        <w:t>Any breach of this clause and or the Global Safeguarding Policy shall constitute a material breach and shall entitle Plan (in its absolute discretion) immediately terminate this agreement without notice and or take such other appropriate action as PLAN shall in its absolute discretion determine including requesting the removal from the provision of the services of any suspected officer, employee or other party of the consultant(s)/firm (if applicable); reporting any incident of abuse to the police or instituting legal proceedings for a claim for damages against the consultant(s)/firm.</w:t>
      </w:r>
    </w:p>
    <w:p w14:paraId="0E013122" w14:textId="77777777" w:rsidR="00E07B8B" w:rsidRPr="006C7510" w:rsidRDefault="00E07B8B" w:rsidP="006C7510">
      <w:pPr>
        <w:spacing w:before="2" w:after="0" w:line="240" w:lineRule="auto"/>
        <w:rPr>
          <w:rFonts w:ascii="Arial" w:hAnsi="Arial" w:cs="Arial"/>
          <w:sz w:val="16"/>
        </w:rPr>
      </w:pPr>
    </w:p>
    <w:p w14:paraId="0E013123" w14:textId="77777777" w:rsidR="00E07B8B" w:rsidRPr="002421D2" w:rsidRDefault="002211D3" w:rsidP="006C7510">
      <w:pPr>
        <w:spacing w:after="0" w:line="240" w:lineRule="auto"/>
        <w:ind w:right="86"/>
        <w:jc w:val="both"/>
        <w:rPr>
          <w:rFonts w:ascii="Arial" w:eastAsia="Quattrocento Sans" w:hAnsi="Arial" w:cs="Arial"/>
        </w:rPr>
      </w:pPr>
      <w:r w:rsidRPr="002421D2">
        <w:rPr>
          <w:rFonts w:ascii="Arial" w:eastAsia="Quattrocento Sans" w:hAnsi="Arial" w:cs="Arial"/>
        </w:rPr>
        <w:t>The consultant(s)/firm shall as well comply with the child and adult safeguarding, gender and conflict of interest policy of Plan International Bangladesh. Any violation/deviation in complying with the policy will not only result in termination of the agreement but also Plan International Bangladesh will initiate appropriate action to amend the damages/losses caused due to non-compliance of the policy.</w:t>
      </w:r>
    </w:p>
    <w:p w14:paraId="0E013124" w14:textId="77777777" w:rsidR="00E07B8B" w:rsidRPr="002421D2" w:rsidRDefault="00E07B8B" w:rsidP="000A0FDD">
      <w:pPr>
        <w:spacing w:before="2" w:after="0" w:line="160" w:lineRule="auto"/>
        <w:rPr>
          <w:rFonts w:ascii="Arial" w:hAnsi="Arial" w:cs="Arial"/>
        </w:rPr>
      </w:pPr>
    </w:p>
    <w:p w14:paraId="4F45449D" w14:textId="77777777" w:rsidR="00D2042D" w:rsidRPr="00AB0F80" w:rsidRDefault="00D2042D" w:rsidP="000A0FDD">
      <w:pPr>
        <w:spacing w:after="0" w:line="240" w:lineRule="auto"/>
        <w:ind w:right="10"/>
        <w:jc w:val="both"/>
        <w:rPr>
          <w:rFonts w:ascii="Arial" w:eastAsia="Quattrocento Sans" w:hAnsi="Arial" w:cs="Arial"/>
          <w:b/>
          <w:bCs/>
          <w:sz w:val="6"/>
        </w:rPr>
      </w:pPr>
    </w:p>
    <w:p w14:paraId="0E013125" w14:textId="4FDF9433"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Gender Equality</w:t>
      </w:r>
    </w:p>
    <w:p w14:paraId="599405DA" w14:textId="77777777" w:rsidR="00F54EE7" w:rsidRDefault="00F54EE7" w:rsidP="000A0FDD">
      <w:pPr>
        <w:spacing w:before="5" w:after="0" w:line="259" w:lineRule="auto"/>
        <w:ind w:right="80"/>
        <w:jc w:val="both"/>
        <w:rPr>
          <w:rFonts w:ascii="Arial" w:eastAsia="Quattrocento Sans" w:hAnsi="Arial" w:cs="Arial"/>
        </w:rPr>
      </w:pPr>
    </w:p>
    <w:p w14:paraId="0E013126" w14:textId="48D97616" w:rsidR="00E07B8B" w:rsidRPr="002421D2" w:rsidRDefault="002211D3" w:rsidP="000A0FDD">
      <w:pPr>
        <w:spacing w:before="5" w:after="0" w:line="259" w:lineRule="auto"/>
        <w:ind w:right="80"/>
        <w:jc w:val="both"/>
        <w:rPr>
          <w:rFonts w:ascii="Arial" w:eastAsia="Quattrocento Sans" w:hAnsi="Arial" w:cs="Arial"/>
        </w:rPr>
      </w:pPr>
      <w:r w:rsidRPr="002421D2">
        <w:rPr>
          <w:rFonts w:ascii="Arial" w:eastAsia="Quattrocento Sans" w:hAnsi="Arial" w:cs="Arial"/>
        </w:rPr>
        <w:t>All parties agree to abide by the basic principles of gender equality and comply with the provisions of existing gender-related international and national conventions. Specifically, the parties shall ensure that no gender-based discriminations, bullying, and harassment such as sexual harassment takes place in the course and as part of this engagement (this includes, but is not limited to, physical, verbal, other forms analogous to the foregoing, the use of gender sensitive language in promotional materials, recordings and publications).</w:t>
      </w:r>
    </w:p>
    <w:p w14:paraId="0E013127" w14:textId="77777777" w:rsidR="00E07B8B" w:rsidRPr="002421D2" w:rsidRDefault="00E07B8B" w:rsidP="000A0FDD">
      <w:pPr>
        <w:spacing w:before="8" w:after="0" w:line="150" w:lineRule="auto"/>
        <w:rPr>
          <w:rFonts w:ascii="Arial" w:hAnsi="Arial" w:cs="Arial"/>
        </w:rPr>
      </w:pPr>
    </w:p>
    <w:p w14:paraId="0E013128" w14:textId="77777777" w:rsidR="00E07B8B" w:rsidRPr="002421D2" w:rsidRDefault="002211D3" w:rsidP="000A0FDD">
      <w:pPr>
        <w:spacing w:after="0" w:line="259" w:lineRule="auto"/>
        <w:ind w:right="80"/>
        <w:jc w:val="both"/>
        <w:rPr>
          <w:rFonts w:ascii="Arial" w:eastAsia="Quattrocento Sans" w:hAnsi="Arial" w:cs="Arial"/>
        </w:rPr>
      </w:pPr>
      <w:r w:rsidRPr="002421D2">
        <w:rPr>
          <w:rFonts w:ascii="Arial" w:eastAsia="Quattrocento Sans" w:hAnsi="Arial" w:cs="Arial"/>
        </w:rPr>
        <w:t>Importantly, parties behave in accordance, demonstrate compliance to, and support of prevailing policies and procedures related, be aware of the issues of harassment, bullying and discrimination and the forms it can take and of the damage it can do to individuals and to PLAN. Parties also agree to report potential breaches, speak out and fully comply confidentially with any investigation and importantly contribute to building an environment advocating and promoting gender equality and free from harassment, bullying and discrimination. An orientation on PLAN’s gender equality principle shall be provided by PLAN to the consultant(s)/firm as requested and/or as deemed necessary.</w:t>
      </w:r>
    </w:p>
    <w:p w14:paraId="0E013129" w14:textId="77777777" w:rsidR="00E07B8B" w:rsidRPr="002421D2" w:rsidRDefault="00E07B8B" w:rsidP="000A0FDD">
      <w:pPr>
        <w:spacing w:before="9" w:after="0" w:line="150" w:lineRule="auto"/>
        <w:rPr>
          <w:rFonts w:ascii="Arial" w:hAnsi="Arial" w:cs="Arial"/>
        </w:rPr>
      </w:pPr>
    </w:p>
    <w:p w14:paraId="0E01312A"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Child rights, gender and inclusion</w:t>
      </w:r>
    </w:p>
    <w:p w14:paraId="0E01312B" w14:textId="77777777" w:rsidR="00E07B8B" w:rsidRPr="002421D2" w:rsidRDefault="00E07B8B" w:rsidP="000A0FDD">
      <w:pPr>
        <w:spacing w:before="1" w:after="0" w:line="180" w:lineRule="auto"/>
        <w:rPr>
          <w:rFonts w:ascii="Arial" w:hAnsi="Arial" w:cs="Arial"/>
        </w:rPr>
      </w:pPr>
    </w:p>
    <w:p w14:paraId="0E01312C" w14:textId="77777777" w:rsidR="00E07B8B" w:rsidRPr="002421D2" w:rsidRDefault="002211D3" w:rsidP="000A0FDD">
      <w:pPr>
        <w:spacing w:after="0" w:line="259" w:lineRule="auto"/>
        <w:ind w:right="78"/>
        <w:jc w:val="both"/>
        <w:rPr>
          <w:rFonts w:ascii="Arial" w:eastAsia="Quattrocento Sans" w:hAnsi="Arial" w:cs="Arial"/>
        </w:rPr>
      </w:pPr>
      <w:r w:rsidRPr="002421D2">
        <w:rPr>
          <w:rFonts w:ascii="Arial" w:eastAsia="Quattrocento Sans" w:hAnsi="Arial" w:cs="Arial"/>
        </w:rPr>
        <w:t>Plan International Bangladesh is committed to the wellbeing of children together with Gender Equality and does not tolerate child abuse and sexual harassment. Plan International projects apply gender and inclusion sensitive approaches and explicitly aim for results that improve the rights of children and young people as well as gender equality. Thus, all of Plan International Bangladesh’s assessments and/or evaluation promote the equal participation of all age groups and especially of children, equal gender participation and inclusion of person with disabilities and all marginalized people. How those groups will be included must be reflected in the methodology proposed by the consultant.</w:t>
      </w:r>
    </w:p>
    <w:p w14:paraId="0E01312D" w14:textId="77777777" w:rsidR="00E07B8B" w:rsidRPr="002421D2" w:rsidRDefault="00E07B8B" w:rsidP="000A0FDD">
      <w:pPr>
        <w:spacing w:before="9" w:after="0" w:line="150" w:lineRule="auto"/>
        <w:rPr>
          <w:rFonts w:ascii="Arial" w:hAnsi="Arial" w:cs="Arial"/>
        </w:rPr>
      </w:pPr>
    </w:p>
    <w:p w14:paraId="0E01312E"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19. Disclaimer</w:t>
      </w:r>
    </w:p>
    <w:p w14:paraId="0E01312F" w14:textId="77777777" w:rsidR="00E07B8B" w:rsidRPr="002421D2" w:rsidRDefault="00E07B8B" w:rsidP="000A0FDD">
      <w:pPr>
        <w:spacing w:after="0" w:line="180" w:lineRule="auto"/>
        <w:rPr>
          <w:rFonts w:ascii="Arial" w:hAnsi="Arial" w:cs="Arial"/>
        </w:rPr>
      </w:pPr>
    </w:p>
    <w:p w14:paraId="0E013130" w14:textId="5573309C" w:rsidR="00E07B8B" w:rsidRDefault="002211D3" w:rsidP="000A0FDD">
      <w:pPr>
        <w:spacing w:after="0" w:line="259" w:lineRule="auto"/>
        <w:ind w:right="82"/>
        <w:jc w:val="both"/>
        <w:rPr>
          <w:rFonts w:ascii="Arial" w:eastAsia="Quattrocento Sans" w:hAnsi="Arial" w:cs="Arial"/>
        </w:rPr>
      </w:pPr>
      <w:r w:rsidRPr="002421D2">
        <w:rPr>
          <w:rFonts w:ascii="Arial" w:eastAsia="Quattrocento Sans" w:hAnsi="Arial" w:cs="Arial"/>
        </w:rPr>
        <w:t>Plan International Bangladesh reserves the right to accept or reject any or all proposals without assigning any reason whatsoever.</w:t>
      </w:r>
    </w:p>
    <w:p w14:paraId="3F1CBE5E" w14:textId="4CBFF2FD" w:rsidR="00F54EE7" w:rsidRDefault="00F54EE7" w:rsidP="000A0FDD">
      <w:pPr>
        <w:spacing w:after="0" w:line="259" w:lineRule="auto"/>
        <w:ind w:right="82"/>
        <w:jc w:val="both"/>
        <w:rPr>
          <w:rFonts w:ascii="Arial" w:eastAsia="Quattrocento Sans" w:hAnsi="Arial" w:cs="Arial"/>
        </w:rPr>
      </w:pPr>
    </w:p>
    <w:p w14:paraId="0E013132"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20. Annexes</w:t>
      </w:r>
    </w:p>
    <w:p w14:paraId="0E013133" w14:textId="77777777" w:rsidR="00E07B8B" w:rsidRPr="002421D2" w:rsidRDefault="00E07B8B" w:rsidP="000A0FDD">
      <w:pPr>
        <w:spacing w:before="8" w:after="0" w:line="100" w:lineRule="auto"/>
        <w:rPr>
          <w:rFonts w:ascii="Arial" w:hAnsi="Arial" w:cs="Arial"/>
        </w:rPr>
      </w:pPr>
    </w:p>
    <w:p w14:paraId="0E013134" w14:textId="77777777" w:rsidR="00E07B8B" w:rsidRPr="002421D2" w:rsidRDefault="00E07B8B" w:rsidP="000A0FDD">
      <w:pPr>
        <w:spacing w:after="0" w:line="200" w:lineRule="auto"/>
        <w:rPr>
          <w:rFonts w:ascii="Arial" w:hAnsi="Arial" w:cs="Arial"/>
        </w:rPr>
      </w:pPr>
    </w:p>
    <w:p w14:paraId="0E013135"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Annex 1: Plan International Global Policy Safeguarding</w:t>
      </w:r>
    </w:p>
    <w:p w14:paraId="0E013139" w14:textId="31D3FCAD" w:rsidR="00E07B8B" w:rsidRPr="000A0FDD" w:rsidRDefault="00E07B8B" w:rsidP="000A0FDD">
      <w:pPr>
        <w:spacing w:after="0" w:line="240" w:lineRule="auto"/>
        <w:ind w:right="10"/>
        <w:jc w:val="both"/>
        <w:rPr>
          <w:rFonts w:ascii="Arial" w:eastAsia="Quattrocento Sans" w:hAnsi="Arial" w:cs="Arial"/>
          <w:b/>
          <w:bCs/>
        </w:rPr>
      </w:pPr>
    </w:p>
    <w:p w14:paraId="0D918921" w14:textId="6C334F96" w:rsidR="00685A94" w:rsidRPr="002421D2" w:rsidRDefault="00685A94" w:rsidP="000A0FDD">
      <w:pPr>
        <w:rPr>
          <w:rFonts w:ascii="Arial" w:eastAsiaTheme="minorEastAsia" w:hAnsi="Arial" w:cs="Arial"/>
          <w:sz w:val="20"/>
          <w:szCs w:val="20"/>
          <w:shd w:val="clear" w:color="auto" w:fill="E6E6E6"/>
          <w:lang w:val="en-GB"/>
        </w:rPr>
      </w:pPr>
      <w:r w:rsidRPr="002421D2">
        <w:rPr>
          <w:rFonts w:ascii="Arial" w:hAnsi="Arial" w:cs="Arial"/>
          <w:noProof/>
        </w:rPr>
        <w:object w:dxaOrig="1376" w:dyaOrig="893" w14:anchorId="1AEC1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6.9pt" o:ole="">
            <v:imagedata r:id="rId11" o:title=""/>
          </v:shape>
          <o:OLEObject Type="Embed" ProgID="Acrobat.Document.DC" ShapeID="_x0000_i1025" DrawAspect="Icon" ObjectID="_1833005472" r:id="rId12"/>
        </w:object>
      </w:r>
      <w:r w:rsidR="000D488C">
        <w:rPr>
          <w:rFonts w:ascii="Arial" w:hAnsi="Arial" w:cs="Arial"/>
          <w:noProof/>
        </w:rPr>
        <w:t xml:space="preserve">      </w:t>
      </w:r>
      <w:r w:rsidRPr="002421D2">
        <w:rPr>
          <w:rFonts w:ascii="Arial" w:hAnsi="Arial" w:cs="Arial"/>
        </w:rPr>
        <w:object w:dxaOrig="1508" w:dyaOrig="984" w14:anchorId="6F46E379">
          <v:shape id="_x0000_i1026" type="#_x0000_t75" style="width:76.2pt;height:49.4pt" o:ole="">
            <v:imagedata r:id="rId13" o:title=""/>
          </v:shape>
          <o:OLEObject Type="Embed" ProgID="Acrobat.Document.DC" ShapeID="_x0000_i1026" DrawAspect="Icon" ObjectID="_1833005473" r:id="rId14"/>
        </w:object>
      </w:r>
    </w:p>
    <w:p w14:paraId="2C9149EC" w14:textId="77777777" w:rsidR="00685A94" w:rsidRPr="002421D2" w:rsidRDefault="00685A94" w:rsidP="000A0FDD">
      <w:pPr>
        <w:spacing w:before="11" w:after="0" w:line="260" w:lineRule="auto"/>
        <w:rPr>
          <w:rFonts w:ascii="Arial" w:hAnsi="Arial" w:cs="Arial"/>
        </w:rPr>
      </w:pPr>
    </w:p>
    <w:p w14:paraId="0E01313A" w14:textId="77777777" w:rsidR="00E07B8B" w:rsidRPr="002421D2" w:rsidRDefault="002211D3" w:rsidP="000A0FDD">
      <w:pPr>
        <w:spacing w:after="0" w:line="240" w:lineRule="auto"/>
        <w:ind w:right="10"/>
        <w:jc w:val="both"/>
        <w:rPr>
          <w:rFonts w:ascii="Arial" w:eastAsia="Quattrocento Sans" w:hAnsi="Arial" w:cs="Arial"/>
        </w:rPr>
      </w:pPr>
      <w:r w:rsidRPr="002421D2">
        <w:rPr>
          <w:rFonts w:ascii="Arial" w:eastAsia="Quattrocento Sans" w:hAnsi="Arial" w:cs="Arial"/>
          <w:b/>
          <w:bCs/>
        </w:rPr>
        <w:t>Annex 2: Reporting Structure</w:t>
      </w:r>
    </w:p>
    <w:p w14:paraId="0E01313B" w14:textId="77777777" w:rsidR="00E07B8B" w:rsidRPr="002421D2" w:rsidRDefault="00E07B8B" w:rsidP="000A0FDD">
      <w:pPr>
        <w:spacing w:before="1" w:after="0" w:line="220" w:lineRule="auto"/>
        <w:rPr>
          <w:rFonts w:ascii="Arial" w:hAnsi="Arial" w:cs="Arial"/>
        </w:rPr>
      </w:pPr>
    </w:p>
    <w:p w14:paraId="0E01313C" w14:textId="77777777" w:rsidR="00E07B8B" w:rsidRPr="002421D2" w:rsidRDefault="002211D3" w:rsidP="000A0FDD">
      <w:pPr>
        <w:spacing w:after="0" w:line="259" w:lineRule="auto"/>
        <w:ind w:right="82"/>
        <w:jc w:val="both"/>
        <w:rPr>
          <w:rFonts w:ascii="Arial" w:eastAsia="Quattrocento Sans" w:hAnsi="Arial" w:cs="Arial"/>
          <w:b/>
          <w:bCs/>
        </w:rPr>
      </w:pPr>
      <w:r w:rsidRPr="002421D2">
        <w:rPr>
          <w:rFonts w:ascii="Arial" w:eastAsia="Quattrocento Sans" w:hAnsi="Arial" w:cs="Arial"/>
        </w:rPr>
        <w:t>The final midterm report should be chapter based following structure not more than 40 pages (final version without annex.)</w:t>
      </w:r>
    </w:p>
    <w:p w14:paraId="0E01313D" w14:textId="77777777" w:rsidR="00E07B8B" w:rsidRPr="002421D2" w:rsidRDefault="00E07B8B" w:rsidP="000A0FDD">
      <w:pPr>
        <w:spacing w:before="2" w:after="0" w:line="220" w:lineRule="auto"/>
        <w:rPr>
          <w:rFonts w:ascii="Arial" w:hAnsi="Arial" w:cs="Arial"/>
        </w:rPr>
      </w:pPr>
    </w:p>
    <w:p w14:paraId="0E01313E" w14:textId="6243BBE6" w:rsidR="00E07B8B" w:rsidRPr="002421D2" w:rsidRDefault="002211D3" w:rsidP="000A0FDD">
      <w:pPr>
        <w:tabs>
          <w:tab w:val="left" w:pos="860"/>
        </w:tabs>
        <w:spacing w:after="0" w:line="240" w:lineRule="auto"/>
        <w:ind w:right="-20"/>
        <w:rPr>
          <w:rFonts w:ascii="Arial" w:eastAsia="Quattrocento Sans" w:hAnsi="Arial" w:cs="Arial"/>
        </w:rPr>
      </w:pPr>
      <w:r w:rsidRPr="002421D2">
        <w:rPr>
          <w:rFonts w:ascii="Arial" w:eastAsia="Quattrocento Sans" w:hAnsi="Arial" w:cs="Arial"/>
        </w:rPr>
        <w:t>1.</w:t>
      </w:r>
      <w:r w:rsidR="00F54EE7">
        <w:rPr>
          <w:rFonts w:ascii="Arial" w:eastAsia="Quattrocento Sans" w:hAnsi="Arial" w:cs="Arial"/>
        </w:rPr>
        <w:t xml:space="preserve"> </w:t>
      </w:r>
      <w:r w:rsidRPr="002421D2">
        <w:rPr>
          <w:rFonts w:ascii="Arial" w:eastAsia="Quattrocento Sans" w:hAnsi="Arial" w:cs="Arial"/>
        </w:rPr>
        <w:t>Title page</w:t>
      </w:r>
    </w:p>
    <w:p w14:paraId="0E01313F" w14:textId="07E5CD52" w:rsidR="00E07B8B" w:rsidRPr="002421D2" w:rsidRDefault="002211D3" w:rsidP="000A0FDD">
      <w:pPr>
        <w:tabs>
          <w:tab w:val="left" w:pos="860"/>
        </w:tabs>
        <w:spacing w:before="19" w:after="0" w:line="240" w:lineRule="auto"/>
        <w:ind w:right="-20"/>
        <w:rPr>
          <w:rFonts w:ascii="Arial" w:eastAsia="Quattrocento Sans" w:hAnsi="Arial" w:cs="Arial"/>
        </w:rPr>
      </w:pPr>
      <w:r w:rsidRPr="002421D2">
        <w:rPr>
          <w:rFonts w:ascii="Arial" w:eastAsia="Quattrocento Sans" w:hAnsi="Arial" w:cs="Arial"/>
        </w:rPr>
        <w:t>2.</w:t>
      </w:r>
      <w:r w:rsidR="00F54EE7">
        <w:rPr>
          <w:rFonts w:ascii="Arial" w:eastAsia="Quattrocento Sans" w:hAnsi="Arial" w:cs="Arial"/>
        </w:rPr>
        <w:t xml:space="preserve"> </w:t>
      </w:r>
      <w:r w:rsidRPr="002421D2">
        <w:rPr>
          <w:rFonts w:ascii="Arial" w:eastAsia="Quattrocento Sans" w:hAnsi="Arial" w:cs="Arial"/>
        </w:rPr>
        <w:t>Acknowledgments</w:t>
      </w:r>
    </w:p>
    <w:p w14:paraId="0E013141" w14:textId="177BB511" w:rsidR="00E07B8B" w:rsidRPr="002421D2" w:rsidRDefault="002211D3" w:rsidP="000A0FDD">
      <w:pPr>
        <w:tabs>
          <w:tab w:val="left" w:pos="860"/>
        </w:tabs>
        <w:spacing w:before="22" w:after="0" w:line="240" w:lineRule="auto"/>
        <w:ind w:right="-20"/>
        <w:rPr>
          <w:rFonts w:ascii="Arial" w:eastAsia="Quattrocento Sans" w:hAnsi="Arial" w:cs="Arial"/>
        </w:rPr>
      </w:pPr>
      <w:r w:rsidRPr="002421D2">
        <w:rPr>
          <w:rFonts w:ascii="Arial" w:eastAsia="Quattrocento Sans" w:hAnsi="Arial" w:cs="Arial"/>
        </w:rPr>
        <w:lastRenderedPageBreak/>
        <w:t>3.</w:t>
      </w:r>
      <w:r w:rsidR="00F54EE7">
        <w:rPr>
          <w:rFonts w:ascii="Arial" w:eastAsia="Quattrocento Sans" w:hAnsi="Arial" w:cs="Arial"/>
        </w:rPr>
        <w:t xml:space="preserve"> </w:t>
      </w:r>
      <w:r w:rsidRPr="002421D2">
        <w:rPr>
          <w:rFonts w:ascii="Arial" w:eastAsia="Quattrocento Sans" w:hAnsi="Arial" w:cs="Arial"/>
        </w:rPr>
        <w:t>Executive summary</w:t>
      </w:r>
      <w:r w:rsidR="00DE5ABD" w:rsidRPr="002421D2">
        <w:rPr>
          <w:rFonts w:ascii="Arial" w:eastAsia="Quattrocento Sans" w:hAnsi="Arial" w:cs="Arial"/>
        </w:rPr>
        <w:t xml:space="preserve"> (</w:t>
      </w:r>
      <w:r w:rsidRPr="002421D2">
        <w:rPr>
          <w:rFonts w:ascii="Arial" w:eastAsia="Quattrocento Sans" w:hAnsi="Arial" w:cs="Arial"/>
        </w:rPr>
        <w:t>Summary of Objectives, Methodology, Key Findings, and Recommendations</w:t>
      </w:r>
      <w:r w:rsidR="00DE5ABD" w:rsidRPr="002421D2">
        <w:rPr>
          <w:rFonts w:ascii="Arial" w:eastAsia="Quattrocento Sans" w:hAnsi="Arial" w:cs="Arial"/>
        </w:rPr>
        <w:t>)</w:t>
      </w:r>
    </w:p>
    <w:p w14:paraId="0E013142" w14:textId="03FF6A82" w:rsidR="00E07B8B" w:rsidRPr="002421D2" w:rsidRDefault="002211D3" w:rsidP="000A0FDD">
      <w:pPr>
        <w:tabs>
          <w:tab w:val="left" w:pos="860"/>
        </w:tabs>
        <w:spacing w:before="19" w:after="0" w:line="240" w:lineRule="auto"/>
        <w:ind w:right="-20"/>
        <w:rPr>
          <w:rFonts w:ascii="Arial" w:eastAsia="Quattrocento Sans" w:hAnsi="Arial" w:cs="Arial"/>
        </w:rPr>
      </w:pPr>
      <w:r w:rsidRPr="002421D2">
        <w:rPr>
          <w:rFonts w:ascii="Arial" w:eastAsia="Quattrocento Sans" w:hAnsi="Arial" w:cs="Arial"/>
        </w:rPr>
        <w:t>4.</w:t>
      </w:r>
      <w:r w:rsidR="00F54EE7">
        <w:rPr>
          <w:rFonts w:ascii="Arial" w:eastAsia="Quattrocento Sans" w:hAnsi="Arial" w:cs="Arial"/>
        </w:rPr>
        <w:t xml:space="preserve"> </w:t>
      </w:r>
      <w:r w:rsidRPr="002421D2">
        <w:rPr>
          <w:rFonts w:ascii="Arial" w:eastAsia="Quattrocento Sans" w:hAnsi="Arial" w:cs="Arial"/>
        </w:rPr>
        <w:t>List of acronyms</w:t>
      </w:r>
    </w:p>
    <w:p w14:paraId="0E013143" w14:textId="04931C6F" w:rsidR="00E07B8B" w:rsidRPr="002421D2" w:rsidRDefault="002211D3" w:rsidP="000A0FDD">
      <w:pPr>
        <w:tabs>
          <w:tab w:val="left" w:pos="860"/>
        </w:tabs>
        <w:spacing w:before="22" w:after="0" w:line="240" w:lineRule="auto"/>
        <w:ind w:right="-20"/>
        <w:rPr>
          <w:rFonts w:ascii="Arial" w:eastAsia="Quattrocento Sans" w:hAnsi="Arial" w:cs="Arial"/>
        </w:rPr>
      </w:pPr>
      <w:r w:rsidRPr="002421D2">
        <w:rPr>
          <w:rFonts w:ascii="Arial" w:eastAsia="Quattrocento Sans" w:hAnsi="Arial" w:cs="Arial"/>
        </w:rPr>
        <w:t>5.</w:t>
      </w:r>
      <w:r w:rsidR="00F54EE7">
        <w:rPr>
          <w:rFonts w:ascii="Arial" w:eastAsia="Quattrocento Sans" w:hAnsi="Arial" w:cs="Arial"/>
        </w:rPr>
        <w:t xml:space="preserve"> </w:t>
      </w:r>
      <w:r w:rsidRPr="002421D2">
        <w:rPr>
          <w:rFonts w:ascii="Arial" w:eastAsia="Quattrocento Sans" w:hAnsi="Arial" w:cs="Arial"/>
        </w:rPr>
        <w:t>Table of contents and lists of figures and tables</w:t>
      </w:r>
    </w:p>
    <w:p w14:paraId="0E013144" w14:textId="64E97ACD" w:rsidR="00E07B8B" w:rsidRPr="002421D2" w:rsidRDefault="002211D3" w:rsidP="000A0FDD">
      <w:pPr>
        <w:tabs>
          <w:tab w:val="left" w:pos="860"/>
        </w:tabs>
        <w:spacing w:before="19" w:after="0" w:line="240" w:lineRule="auto"/>
        <w:ind w:right="-20"/>
        <w:rPr>
          <w:rFonts w:ascii="Arial" w:eastAsia="Quattrocento Sans" w:hAnsi="Arial" w:cs="Arial"/>
        </w:rPr>
      </w:pPr>
      <w:r w:rsidRPr="002421D2">
        <w:rPr>
          <w:rFonts w:ascii="Arial" w:eastAsia="Quattrocento Sans" w:hAnsi="Arial" w:cs="Arial"/>
        </w:rPr>
        <w:t>6.</w:t>
      </w:r>
      <w:r w:rsidR="00F54EE7">
        <w:rPr>
          <w:rFonts w:ascii="Arial" w:eastAsia="Quattrocento Sans" w:hAnsi="Arial" w:cs="Arial"/>
        </w:rPr>
        <w:t xml:space="preserve"> </w:t>
      </w:r>
      <w:r w:rsidRPr="002421D2">
        <w:rPr>
          <w:rFonts w:ascii="Arial" w:eastAsia="Quattrocento Sans" w:hAnsi="Arial" w:cs="Arial"/>
        </w:rPr>
        <w:t>Introduction and Background</w:t>
      </w:r>
    </w:p>
    <w:p w14:paraId="2044EF63" w14:textId="0C578B96" w:rsidR="00DE5ABD"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 xml:space="preserve">Overview of Project Context, Objectives, and Evaluation Purpose </w:t>
      </w:r>
    </w:p>
    <w:p w14:paraId="0E013145" w14:textId="0D80C652"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b.   Alignment with the project objectives</w:t>
      </w:r>
    </w:p>
    <w:p w14:paraId="0E013146" w14:textId="13CD4DC9" w:rsidR="00E07B8B" w:rsidRPr="002421D2" w:rsidRDefault="002211D3" w:rsidP="00803CB5">
      <w:pPr>
        <w:tabs>
          <w:tab w:val="left" w:pos="860"/>
        </w:tabs>
        <w:spacing w:after="0" w:line="263" w:lineRule="auto"/>
        <w:ind w:right="-20"/>
        <w:rPr>
          <w:rFonts w:ascii="Arial" w:eastAsia="Quattrocento Sans" w:hAnsi="Arial" w:cs="Arial"/>
        </w:rPr>
      </w:pPr>
      <w:r w:rsidRPr="002421D2">
        <w:rPr>
          <w:rFonts w:ascii="Arial" w:eastAsia="Quattrocento Sans" w:hAnsi="Arial" w:cs="Arial"/>
        </w:rPr>
        <w:t>7.</w:t>
      </w:r>
      <w:r w:rsidR="00F54EE7">
        <w:rPr>
          <w:rFonts w:ascii="Arial" w:eastAsia="Quattrocento Sans" w:hAnsi="Arial" w:cs="Arial"/>
        </w:rPr>
        <w:t xml:space="preserve"> </w:t>
      </w:r>
      <w:r w:rsidRPr="002421D2">
        <w:rPr>
          <w:rFonts w:ascii="Arial" w:eastAsia="Quattrocento Sans" w:hAnsi="Arial" w:cs="Arial"/>
        </w:rPr>
        <w:t>Methodology</w:t>
      </w:r>
    </w:p>
    <w:p w14:paraId="0E013147" w14:textId="490CF52C"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Evaluation Approach, Data Collection Methods, and Sampling</w:t>
      </w:r>
    </w:p>
    <w:p w14:paraId="0E013148" w14:textId="42230129"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b. Data Disaggregation (age, gender, disability, etc.) and Analysis Techniques</w:t>
      </w:r>
    </w:p>
    <w:p w14:paraId="0E013149" w14:textId="6942F202" w:rsidR="00E07B8B" w:rsidRPr="002421D2" w:rsidRDefault="002211D3" w:rsidP="00803CB5">
      <w:pPr>
        <w:tabs>
          <w:tab w:val="left" w:pos="860"/>
        </w:tabs>
        <w:spacing w:before="22" w:after="0" w:line="240" w:lineRule="auto"/>
        <w:ind w:right="-20"/>
        <w:rPr>
          <w:rFonts w:ascii="Arial" w:eastAsia="Quattrocento Sans" w:hAnsi="Arial" w:cs="Arial"/>
        </w:rPr>
      </w:pPr>
      <w:r w:rsidRPr="002421D2">
        <w:rPr>
          <w:rFonts w:ascii="Arial" w:eastAsia="Quattrocento Sans" w:hAnsi="Arial" w:cs="Arial"/>
        </w:rPr>
        <w:t>8.</w:t>
      </w:r>
      <w:r w:rsidR="00F54EE7">
        <w:rPr>
          <w:rFonts w:ascii="Arial" w:eastAsia="Quattrocento Sans" w:hAnsi="Arial" w:cs="Arial"/>
        </w:rPr>
        <w:t xml:space="preserve"> </w:t>
      </w:r>
      <w:r w:rsidRPr="002421D2">
        <w:rPr>
          <w:rFonts w:ascii="Arial" w:eastAsia="Quattrocento Sans" w:hAnsi="Arial" w:cs="Arial"/>
        </w:rPr>
        <w:t>Relevance of Interventions</w:t>
      </w:r>
    </w:p>
    <w:p w14:paraId="18748632" w14:textId="5E869613" w:rsidR="00DE5ABD"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 xml:space="preserve">Assessment of Project Alignment with Local Needs, Priorities, and Contextual Relevance </w:t>
      </w:r>
    </w:p>
    <w:p w14:paraId="0E01314A" w14:textId="51A46299"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b. Evidence on Child Protection, Gender, and Social Inclusion Relevance</w:t>
      </w:r>
    </w:p>
    <w:p w14:paraId="0E01314B" w14:textId="4101B6F3" w:rsidR="00E07B8B" w:rsidRPr="002421D2" w:rsidRDefault="002211D3" w:rsidP="00803CB5">
      <w:pPr>
        <w:tabs>
          <w:tab w:val="left" w:pos="860"/>
        </w:tabs>
        <w:spacing w:after="0" w:line="264" w:lineRule="auto"/>
        <w:ind w:right="-20"/>
        <w:rPr>
          <w:rFonts w:ascii="Arial" w:eastAsia="Quattrocento Sans" w:hAnsi="Arial" w:cs="Arial"/>
        </w:rPr>
      </w:pPr>
      <w:r w:rsidRPr="002421D2">
        <w:rPr>
          <w:rFonts w:ascii="Arial" w:eastAsia="Quattrocento Sans" w:hAnsi="Arial" w:cs="Arial"/>
        </w:rPr>
        <w:t>9.</w:t>
      </w:r>
      <w:r w:rsidR="00F54EE7">
        <w:rPr>
          <w:rFonts w:ascii="Arial" w:eastAsia="Quattrocento Sans" w:hAnsi="Arial" w:cs="Arial"/>
        </w:rPr>
        <w:t xml:space="preserve"> </w:t>
      </w:r>
      <w:r w:rsidRPr="002421D2">
        <w:rPr>
          <w:rFonts w:ascii="Arial" w:eastAsia="Quattrocento Sans" w:hAnsi="Arial" w:cs="Arial"/>
        </w:rPr>
        <w:t>Efficiency of Resource Utilization</w:t>
      </w:r>
    </w:p>
    <w:p w14:paraId="0E01314D" w14:textId="3E196948"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Examination of Resource Allocation, Cost-Effectiveness, and Alternative Approaches</w:t>
      </w:r>
      <w:r w:rsidR="00F54EE7">
        <w:rPr>
          <w:rFonts w:ascii="Arial" w:eastAsia="Quattrocento Sans" w:hAnsi="Arial" w:cs="Arial"/>
        </w:rPr>
        <w:t xml:space="preserve"> </w:t>
      </w:r>
      <w:r w:rsidRPr="002421D2">
        <w:rPr>
          <w:rFonts w:ascii="Arial" w:eastAsia="Quattrocento Sans" w:hAnsi="Arial" w:cs="Arial"/>
        </w:rPr>
        <w:t>Consider</w:t>
      </w:r>
      <w:r w:rsidR="00DE5ABD" w:rsidRPr="002421D2">
        <w:rPr>
          <w:rFonts w:ascii="Arial" w:eastAsia="Quattrocento Sans" w:hAnsi="Arial" w:cs="Arial"/>
        </w:rPr>
        <w:t>e</w:t>
      </w:r>
      <w:r w:rsidRPr="002421D2">
        <w:rPr>
          <w:rFonts w:ascii="Arial" w:eastAsia="Quattrocento Sans" w:hAnsi="Arial" w:cs="Arial"/>
        </w:rPr>
        <w:t>d</w:t>
      </w:r>
    </w:p>
    <w:p w14:paraId="0E01314E" w14:textId="77777777" w:rsidR="00E07B8B" w:rsidRPr="002421D2" w:rsidRDefault="002211D3" w:rsidP="00803CB5">
      <w:pPr>
        <w:tabs>
          <w:tab w:val="left" w:pos="860"/>
        </w:tabs>
        <w:spacing w:after="0" w:line="264" w:lineRule="auto"/>
        <w:ind w:right="-20"/>
        <w:rPr>
          <w:rFonts w:ascii="Arial" w:eastAsia="Quattrocento Sans" w:hAnsi="Arial" w:cs="Arial"/>
        </w:rPr>
      </w:pPr>
      <w:r w:rsidRPr="002421D2">
        <w:rPr>
          <w:rFonts w:ascii="Arial" w:eastAsia="Quattrocento Sans" w:hAnsi="Arial" w:cs="Arial"/>
        </w:rPr>
        <w:t>10. Impact Assessment</w:t>
      </w:r>
    </w:p>
    <w:p w14:paraId="0E013150" w14:textId="4AF59E2A"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Validation of Long-term Effects on Child Protection, Gender Norms, and Community</w:t>
      </w:r>
      <w:r w:rsidR="00F54EE7">
        <w:rPr>
          <w:rFonts w:ascii="Arial" w:eastAsia="Quattrocento Sans" w:hAnsi="Arial" w:cs="Arial"/>
        </w:rPr>
        <w:t xml:space="preserve"> </w:t>
      </w:r>
      <w:r w:rsidRPr="002421D2">
        <w:rPr>
          <w:rFonts w:ascii="Arial" w:eastAsia="Quattrocento Sans" w:hAnsi="Arial" w:cs="Arial"/>
        </w:rPr>
        <w:t>Capacity</w:t>
      </w:r>
    </w:p>
    <w:p w14:paraId="0E013151" w14:textId="5BCB46B3"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b. Analysis of Intended and Unintended Effects, with a Focus on Gender and Social Inclusion</w:t>
      </w:r>
    </w:p>
    <w:p w14:paraId="0E013152" w14:textId="77777777" w:rsidR="00E07B8B" w:rsidRPr="002421D2" w:rsidRDefault="002211D3" w:rsidP="00803CB5">
      <w:pPr>
        <w:spacing w:before="22" w:after="0" w:line="240" w:lineRule="auto"/>
        <w:ind w:right="-20"/>
        <w:rPr>
          <w:rFonts w:ascii="Arial" w:eastAsia="Quattrocento Sans" w:hAnsi="Arial" w:cs="Arial"/>
        </w:rPr>
      </w:pPr>
      <w:r w:rsidRPr="002421D2">
        <w:rPr>
          <w:rFonts w:ascii="Arial" w:eastAsia="Quattrocento Sans" w:hAnsi="Arial" w:cs="Arial"/>
        </w:rPr>
        <w:t>11. Sustainability and Lessons Learned</w:t>
      </w:r>
    </w:p>
    <w:p w14:paraId="0E013153" w14:textId="0C57B73D" w:rsidR="00E07B8B" w:rsidRPr="002421D2"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Assessment of Project Sustainability and Community Ownership</w:t>
      </w:r>
    </w:p>
    <w:p w14:paraId="0E013154" w14:textId="50C07915" w:rsidR="00E07B8B" w:rsidRDefault="002211D3" w:rsidP="00803CB5">
      <w:pPr>
        <w:tabs>
          <w:tab w:val="left" w:pos="1580"/>
        </w:tabs>
        <w:spacing w:before="19" w:after="0" w:line="259" w:lineRule="auto"/>
        <w:ind w:left="1440" w:right="303" w:hanging="810"/>
        <w:rPr>
          <w:rFonts w:ascii="Arial" w:eastAsia="Quattrocento Sans" w:hAnsi="Arial" w:cs="Arial"/>
        </w:rPr>
      </w:pPr>
      <w:r w:rsidRPr="002421D2">
        <w:rPr>
          <w:rFonts w:ascii="Arial" w:eastAsia="Quattrocento Sans" w:hAnsi="Arial" w:cs="Arial"/>
        </w:rPr>
        <w:t>b. Lessons Learned, Best Practices, and Recommendations for Future Projects</w:t>
      </w:r>
    </w:p>
    <w:p w14:paraId="02F20003" w14:textId="77777777" w:rsidR="00803CB5" w:rsidRPr="00803CB5" w:rsidRDefault="00803CB5" w:rsidP="00803CB5">
      <w:pPr>
        <w:tabs>
          <w:tab w:val="left" w:pos="1580"/>
        </w:tabs>
        <w:spacing w:before="19" w:after="0" w:line="259" w:lineRule="auto"/>
        <w:ind w:right="303"/>
        <w:rPr>
          <w:rFonts w:ascii="Arial" w:eastAsia="Quattrocento Sans" w:hAnsi="Arial" w:cs="Arial"/>
          <w:sz w:val="8"/>
        </w:rPr>
      </w:pPr>
      <w:bookmarkStart w:id="1" w:name="_GoBack"/>
      <w:bookmarkEnd w:id="1"/>
    </w:p>
    <w:p w14:paraId="0E013155" w14:textId="77777777" w:rsidR="00E07B8B" w:rsidRPr="002421D2" w:rsidRDefault="002211D3" w:rsidP="000A0FDD">
      <w:pPr>
        <w:spacing w:before="22" w:after="0" w:line="240" w:lineRule="auto"/>
        <w:ind w:right="-20"/>
        <w:rPr>
          <w:rFonts w:ascii="Arial" w:eastAsia="Quattrocento Sans" w:hAnsi="Arial" w:cs="Arial"/>
        </w:rPr>
      </w:pPr>
      <w:r w:rsidRPr="002421D2">
        <w:rPr>
          <w:rFonts w:ascii="Arial" w:eastAsia="Quattrocento Sans" w:hAnsi="Arial" w:cs="Arial"/>
        </w:rPr>
        <w:t>12. Summary of Final Values for Indicators</w:t>
      </w:r>
    </w:p>
    <w:p w14:paraId="0E013156" w14:textId="77777777" w:rsidR="00E07B8B" w:rsidRPr="002421D2" w:rsidRDefault="002211D3" w:rsidP="000A0FDD">
      <w:pPr>
        <w:spacing w:before="19" w:after="0" w:line="240" w:lineRule="auto"/>
        <w:ind w:right="-20"/>
        <w:rPr>
          <w:rFonts w:ascii="Arial" w:eastAsia="Quattrocento Sans" w:hAnsi="Arial" w:cs="Arial"/>
        </w:rPr>
      </w:pPr>
      <w:r w:rsidRPr="002421D2">
        <w:rPr>
          <w:rFonts w:ascii="Arial" w:eastAsia="Quattrocento Sans" w:hAnsi="Arial" w:cs="Arial"/>
        </w:rPr>
        <w:t>13. References</w:t>
      </w:r>
    </w:p>
    <w:p w14:paraId="0E013157" w14:textId="77777777" w:rsidR="00E07B8B" w:rsidRPr="002421D2" w:rsidRDefault="002211D3" w:rsidP="000A0FDD">
      <w:pPr>
        <w:spacing w:before="22" w:after="0" w:line="240" w:lineRule="auto"/>
        <w:ind w:right="-20"/>
        <w:rPr>
          <w:rFonts w:ascii="Arial" w:eastAsia="Quattrocento Sans" w:hAnsi="Arial" w:cs="Arial"/>
        </w:rPr>
      </w:pPr>
      <w:r w:rsidRPr="002421D2">
        <w:rPr>
          <w:rFonts w:ascii="Arial" w:eastAsia="Quattrocento Sans" w:hAnsi="Arial" w:cs="Arial"/>
        </w:rPr>
        <w:t>14. Annexes</w:t>
      </w:r>
    </w:p>
    <w:p w14:paraId="0E013158" w14:textId="0F94B8E6" w:rsidR="00E07B8B" w:rsidRPr="002421D2" w:rsidRDefault="002211D3" w:rsidP="00F54EE7">
      <w:pPr>
        <w:tabs>
          <w:tab w:val="left" w:pos="1580"/>
        </w:tabs>
        <w:spacing w:before="19" w:after="0" w:line="259" w:lineRule="auto"/>
        <w:ind w:left="1440" w:right="303"/>
        <w:rPr>
          <w:rFonts w:ascii="Arial" w:eastAsia="Quattrocento Sans" w:hAnsi="Arial" w:cs="Arial"/>
        </w:rPr>
      </w:pPr>
      <w:r w:rsidRPr="002421D2">
        <w:rPr>
          <w:rFonts w:ascii="Arial" w:eastAsia="Quattrocento Sans" w:hAnsi="Arial" w:cs="Arial"/>
        </w:rPr>
        <w:t>a.</w:t>
      </w:r>
      <w:r w:rsidR="00F54EE7">
        <w:rPr>
          <w:rFonts w:ascii="Arial" w:eastAsia="Quattrocento Sans" w:hAnsi="Arial" w:cs="Arial"/>
        </w:rPr>
        <w:t xml:space="preserve"> </w:t>
      </w:r>
      <w:r w:rsidRPr="002421D2">
        <w:rPr>
          <w:rFonts w:ascii="Arial" w:eastAsia="Quattrocento Sans" w:hAnsi="Arial" w:cs="Arial"/>
        </w:rPr>
        <w:t xml:space="preserve">Supplementary Data, Detailed Analysis, Tools, and </w:t>
      </w:r>
      <w:r w:rsidR="00DE5ABD" w:rsidRPr="002421D2">
        <w:rPr>
          <w:rFonts w:ascii="Arial" w:eastAsia="Quattrocento Sans" w:hAnsi="Arial" w:cs="Arial"/>
        </w:rPr>
        <w:t>o</w:t>
      </w:r>
      <w:r w:rsidRPr="002421D2">
        <w:rPr>
          <w:rFonts w:ascii="Arial" w:eastAsia="Quattrocento Sans" w:hAnsi="Arial" w:cs="Arial"/>
        </w:rPr>
        <w:t xml:space="preserve">ther Relevant </w:t>
      </w:r>
      <w:r w:rsidR="00DE5ABD" w:rsidRPr="002421D2">
        <w:rPr>
          <w:rFonts w:ascii="Arial" w:eastAsia="Quattrocento Sans" w:hAnsi="Arial" w:cs="Arial"/>
        </w:rPr>
        <w:t>Documents</w:t>
      </w:r>
    </w:p>
    <w:p w14:paraId="0E013159" w14:textId="77777777" w:rsidR="00E07B8B" w:rsidRPr="002421D2" w:rsidRDefault="00E07B8B" w:rsidP="000A0FDD">
      <w:pPr>
        <w:spacing w:before="3" w:after="0" w:line="180" w:lineRule="auto"/>
        <w:rPr>
          <w:rFonts w:ascii="Arial" w:hAnsi="Arial" w:cs="Arial"/>
        </w:rPr>
      </w:pPr>
    </w:p>
    <w:p w14:paraId="3249208D" w14:textId="77777777" w:rsidR="00F54EE7" w:rsidRDefault="00F54EE7" w:rsidP="000A0FDD">
      <w:pPr>
        <w:spacing w:after="0" w:line="240" w:lineRule="auto"/>
        <w:ind w:right="-20"/>
        <w:rPr>
          <w:rFonts w:ascii="Arial" w:eastAsia="Quattrocento Sans" w:hAnsi="Arial" w:cs="Arial"/>
          <w:b/>
          <w:bCs/>
        </w:rPr>
      </w:pPr>
    </w:p>
    <w:p w14:paraId="0E01315A" w14:textId="52EEE80D" w:rsidR="00E07B8B" w:rsidRPr="002421D2" w:rsidRDefault="002211D3" w:rsidP="000A0FDD">
      <w:pPr>
        <w:spacing w:after="0" w:line="240" w:lineRule="auto"/>
        <w:ind w:right="-20"/>
        <w:rPr>
          <w:rFonts w:ascii="Arial" w:eastAsia="Quattrocento Sans" w:hAnsi="Arial" w:cs="Arial"/>
          <w:b/>
          <w:bCs/>
        </w:rPr>
      </w:pPr>
      <w:r w:rsidRPr="002421D2">
        <w:rPr>
          <w:rFonts w:ascii="Arial" w:eastAsia="Quattrocento Sans" w:hAnsi="Arial" w:cs="Arial"/>
          <w:b/>
          <w:bCs/>
        </w:rPr>
        <w:t>Annex 3: Results Framework of the Project</w:t>
      </w:r>
    </w:p>
    <w:p w14:paraId="0E01315B" w14:textId="77777777" w:rsidR="00E07B8B" w:rsidRPr="002421D2" w:rsidRDefault="00E07B8B" w:rsidP="000A0FDD">
      <w:pPr>
        <w:spacing w:after="0" w:line="240" w:lineRule="auto"/>
        <w:ind w:right="-20"/>
        <w:rPr>
          <w:rFonts w:ascii="Arial" w:eastAsia="Quattrocento Sans" w:hAnsi="Arial" w:cs="Arial"/>
        </w:rPr>
      </w:pPr>
    </w:p>
    <w:p w14:paraId="0E01315C" w14:textId="77777777" w:rsidR="00E07B8B" w:rsidRPr="002421D2" w:rsidRDefault="002211D3" w:rsidP="000A0FDD">
      <w:pPr>
        <w:spacing w:before="31" w:after="0" w:line="240" w:lineRule="auto"/>
        <w:ind w:right="-20"/>
        <w:rPr>
          <w:rFonts w:ascii="Arial" w:eastAsia="Times New Roman" w:hAnsi="Arial" w:cs="Arial"/>
        </w:rPr>
      </w:pPr>
      <w:r w:rsidRPr="002421D2">
        <w:rPr>
          <w:rFonts w:ascii="Arial" w:eastAsia="Times New Roman" w:hAnsi="Arial" w:cs="Arial"/>
        </w:rPr>
        <w:object w:dxaOrig="1260" w:dyaOrig="820" w14:anchorId="0E013174">
          <v:shape id="_x0000_i1027" type="#_x0000_t75" style="width:63.65pt;height:41pt" o:ole="">
            <v:imagedata r:id="rId15" o:title=""/>
          </v:shape>
          <o:OLEObject Type="Embed" ProgID="Excel.Sheet.12" ShapeID="_x0000_i1027" DrawAspect="Icon" ObjectID="_1833005474" r:id="rId16"/>
        </w:object>
      </w:r>
    </w:p>
    <w:p w14:paraId="0E01315D" w14:textId="77777777" w:rsidR="00E07B8B" w:rsidRPr="002421D2" w:rsidRDefault="002211D3" w:rsidP="000A0FDD">
      <w:pPr>
        <w:spacing w:after="0" w:line="240" w:lineRule="auto"/>
        <w:ind w:right="-20"/>
        <w:rPr>
          <w:rFonts w:ascii="Arial" w:eastAsia="Quattrocento Sans" w:hAnsi="Arial" w:cs="Arial"/>
        </w:rPr>
      </w:pPr>
      <w:r w:rsidRPr="002421D2">
        <w:rPr>
          <w:rFonts w:ascii="Arial" w:eastAsia="Quattrocento Sans" w:hAnsi="Arial" w:cs="Arial"/>
          <w:b/>
          <w:bCs/>
        </w:rPr>
        <w:t>Annex 4: MERL Ethical Framework</w:t>
      </w:r>
    </w:p>
    <w:p w14:paraId="0E013161" w14:textId="645777CF" w:rsidR="00E07B8B" w:rsidRPr="002421D2" w:rsidRDefault="00E07B8B" w:rsidP="000A0FDD">
      <w:pPr>
        <w:spacing w:after="0" w:line="200" w:lineRule="auto"/>
        <w:rPr>
          <w:rFonts w:ascii="Arial" w:eastAsia="Quattrocento Sans" w:hAnsi="Arial" w:cs="Arial"/>
        </w:rPr>
      </w:pPr>
    </w:p>
    <w:p w14:paraId="0A9C1B2A" w14:textId="188CED10" w:rsidR="00E1759A" w:rsidRPr="002421D2" w:rsidRDefault="004A6BCA" w:rsidP="000A0FDD">
      <w:pPr>
        <w:spacing w:after="0" w:line="200" w:lineRule="auto"/>
        <w:rPr>
          <w:rFonts w:ascii="Arial" w:hAnsi="Arial" w:cs="Arial"/>
        </w:rPr>
      </w:pPr>
      <w:r w:rsidRPr="002421D2">
        <w:rPr>
          <w:rFonts w:ascii="Arial" w:hAnsi="Arial" w:cs="Arial"/>
          <w:noProof/>
        </w:rPr>
        <w:object w:dxaOrig="1376" w:dyaOrig="893" w14:anchorId="21CAE15E">
          <v:shape id="_x0000_i1028" type="#_x0000_t75" style="width:65.3pt;height:41.85pt" o:ole="">
            <v:imagedata r:id="rId17" o:title=""/>
          </v:shape>
          <o:OLEObject Type="Embed" ProgID="Acrobat.Document.DC" ShapeID="_x0000_i1028" DrawAspect="Icon" ObjectID="_1833005475" r:id="rId18"/>
        </w:object>
      </w:r>
    </w:p>
    <w:p w14:paraId="0E013162" w14:textId="77777777" w:rsidR="00E07B8B" w:rsidRPr="002421D2" w:rsidRDefault="00E07B8B" w:rsidP="000A0FDD">
      <w:pPr>
        <w:spacing w:after="0" w:line="200" w:lineRule="auto"/>
        <w:rPr>
          <w:rFonts w:ascii="Arial" w:hAnsi="Arial" w:cs="Arial"/>
        </w:rPr>
      </w:pPr>
    </w:p>
    <w:p w14:paraId="0E013164" w14:textId="77777777" w:rsidR="00E07B8B" w:rsidRPr="002421D2" w:rsidRDefault="00E07B8B" w:rsidP="000A0FDD">
      <w:pPr>
        <w:spacing w:before="16" w:after="0" w:line="260" w:lineRule="auto"/>
        <w:rPr>
          <w:rFonts w:ascii="Arial" w:hAnsi="Arial" w:cs="Arial"/>
        </w:rPr>
      </w:pPr>
    </w:p>
    <w:p w14:paraId="0E013165" w14:textId="1419FB0D" w:rsidR="00E07B8B" w:rsidRPr="002421D2" w:rsidRDefault="00D2042D" w:rsidP="000A0FDD">
      <w:pPr>
        <w:spacing w:before="16" w:after="0" w:line="260" w:lineRule="auto"/>
        <w:rPr>
          <w:rFonts w:ascii="Arial" w:hAnsi="Arial" w:cs="Arial"/>
        </w:rPr>
      </w:pPr>
      <w:r>
        <w:rPr>
          <w:rFonts w:ascii="Arial" w:hAnsi="Arial" w:cs="Arial"/>
        </w:rPr>
        <w:t>=====================================x====================================</w:t>
      </w:r>
    </w:p>
    <w:sectPr w:rsidR="00E07B8B" w:rsidRPr="002421D2">
      <w:headerReference w:type="default" r:id="rId19"/>
      <w:pgSz w:w="12240" w:h="15840"/>
      <w:pgMar w:top="1180" w:right="1300" w:bottom="1060" w:left="1300" w:header="388" w:footer="8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C9BF1" w14:textId="77777777" w:rsidR="00875B3A" w:rsidRDefault="00875B3A">
      <w:pPr>
        <w:spacing w:after="0" w:line="240" w:lineRule="auto"/>
      </w:pPr>
      <w:r>
        <w:separator/>
      </w:r>
    </w:p>
  </w:endnote>
  <w:endnote w:type="continuationSeparator" w:id="0">
    <w:p w14:paraId="64D27C25" w14:textId="77777777" w:rsidR="00875B3A" w:rsidRDefault="0087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8CBA2CD1-6034-4BAA-9300-31D458021CE3}"/>
  </w:font>
  <w:font w:name="Quattrocento Sans">
    <w:altName w:val="Calibri"/>
    <w:charset w:val="00"/>
    <w:family w:val="auto"/>
    <w:pitch w:val="default"/>
    <w:embedRegular r:id="rId2" w:fontKey="{AA8509C0-EB59-4553-9088-696292E1CF95}"/>
    <w:embedBold r:id="rId3" w:fontKey="{1608F321-EA28-4928-AF7D-6BAC43C4867E}"/>
    <w:embedItalic r:id="rId4" w:fontKey="{1E1D837E-8568-4275-8A2C-66FEC3EE45CA}"/>
  </w:font>
  <w:font w:name="Calibri">
    <w:panose1 w:val="020F0502020204030204"/>
    <w:charset w:val="00"/>
    <w:family w:val="swiss"/>
    <w:pitch w:val="variable"/>
    <w:sig w:usb0="E4002EFF" w:usb1="C200247B" w:usb2="00000009" w:usb3="00000000" w:csb0="000001FF" w:csb1="00000000"/>
    <w:embedRegular r:id="rId5" w:fontKey="{C6227F51-A478-41F3-B63F-E689DD6E7C18}"/>
    <w:embedBold r:id="rId6" w:fontKey="{DBF0CCEE-8BCD-481C-A3C6-B8DE38AE98EE}"/>
    <w:embedItalic r:id="rId7" w:fontKey="{142BD529-E09D-462F-A665-3933AF87F18F}"/>
  </w:font>
  <w:font w:name="Segoe UI">
    <w:panose1 w:val="020B0502040204020203"/>
    <w:charset w:val="00"/>
    <w:family w:val="swiss"/>
    <w:pitch w:val="variable"/>
    <w:sig w:usb0="E4002EFF" w:usb1="C000E47F" w:usb2="00000009" w:usb3="00000000" w:csb0="000001FF" w:csb1="00000000"/>
    <w:embedRegular r:id="rId8" w:fontKey="{8E23B669-E302-4BA1-95CA-0C243FFC6888}"/>
  </w:font>
  <w:font w:name="Georgia">
    <w:panose1 w:val="02040502050405020303"/>
    <w:charset w:val="00"/>
    <w:family w:val="roman"/>
    <w:pitch w:val="variable"/>
    <w:sig w:usb0="00000287" w:usb1="00000000" w:usb2="00000000" w:usb3="00000000" w:csb0="0000009F" w:csb1="00000000"/>
    <w:embedItalic r:id="rId9" w:fontKey="{8BF58155-865C-4151-9CBB-29D619F19EF0}"/>
  </w:font>
  <w:font w:name="Cambria Math">
    <w:panose1 w:val="02040503050406030204"/>
    <w:charset w:val="00"/>
    <w:family w:val="roman"/>
    <w:pitch w:val="variable"/>
    <w:sig w:usb0="E00006FF" w:usb1="420024FF" w:usb2="02000000" w:usb3="00000000" w:csb0="0000019F" w:csb1="00000000"/>
    <w:embedRegular r:id="rId10" w:fontKey="{2D26FC84-2D55-4638-AD57-D9A6A238217C}"/>
  </w:font>
  <w:font w:name="Cambria">
    <w:panose1 w:val="02040503050406030204"/>
    <w:charset w:val="00"/>
    <w:family w:val="roman"/>
    <w:pitch w:val="variable"/>
    <w:sig w:usb0="E00006FF" w:usb1="420024FF" w:usb2="02000000" w:usb3="00000000" w:csb0="0000019F" w:csb1="00000000"/>
    <w:embedRegular r:id="rId11" w:fontKey="{873458B9-280E-4EF4-8EDC-B0500307D7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3E30D" w14:textId="77777777" w:rsidR="00875B3A" w:rsidRDefault="00875B3A">
      <w:pPr>
        <w:spacing w:after="0" w:line="240" w:lineRule="auto"/>
      </w:pPr>
      <w:r>
        <w:separator/>
      </w:r>
    </w:p>
  </w:footnote>
  <w:footnote w:type="continuationSeparator" w:id="0">
    <w:p w14:paraId="69015C8A" w14:textId="77777777" w:rsidR="00875B3A" w:rsidRDefault="00875B3A">
      <w:pPr>
        <w:spacing w:after="0" w:line="240" w:lineRule="auto"/>
      </w:pPr>
      <w:r>
        <w:continuationSeparator/>
      </w:r>
    </w:p>
  </w:footnote>
  <w:footnote w:id="1">
    <w:p w14:paraId="6076903A" w14:textId="3E4B749F" w:rsidR="00875B3A" w:rsidRPr="00A05B93" w:rsidRDefault="00875B3A">
      <w:pPr>
        <w:pStyle w:val="FootnoteText"/>
        <w:rPr>
          <w:lang w:val="en-US"/>
        </w:rPr>
      </w:pPr>
      <w:r>
        <w:rPr>
          <w:rStyle w:val="FootnoteReference"/>
        </w:rPr>
        <w:footnoteRef/>
      </w:r>
      <w:r>
        <w:t xml:space="preserve"> </w:t>
      </w:r>
      <w:r w:rsidRPr="00A05B93">
        <w:rPr>
          <w:rFonts w:ascii="Arial" w:eastAsia="Quattrocento Sans" w:hAnsi="Arial" w:cs="Arial"/>
        </w:rPr>
        <w:t>D</w:t>
      </w:r>
      <w:r w:rsidRPr="002421D2">
        <w:rPr>
          <w:rFonts w:ascii="Arial" w:eastAsia="Quattrocento Sans" w:hAnsi="Arial" w:cs="Arial"/>
        </w:rPr>
        <w:t>isaster Preparedness Process (DPP) 4, Plan International Bangladesh, 202</w:t>
      </w:r>
      <w:r>
        <w:rPr>
          <w:rFonts w:ascii="Arial" w:eastAsia="Quattrocento Sans" w:hAnsi="Arial" w:cs="Arial"/>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13185" w14:textId="35D9B4F4" w:rsidR="00875B3A" w:rsidRDefault="00875B3A">
    <w:pPr>
      <w:spacing w:after="0" w:line="200" w:lineRule="auto"/>
      <w:rPr>
        <w:sz w:val="20"/>
        <w:szCs w:val="20"/>
      </w:rPr>
    </w:pPr>
    <w:r w:rsidRPr="006A6F89">
      <w:rPr>
        <w:noProof/>
        <w:sz w:val="20"/>
        <w:szCs w:val="20"/>
      </w:rPr>
      <w:drawing>
        <wp:anchor distT="0" distB="0" distL="114300" distR="114300" simplePos="0" relativeHeight="251659264" behindDoc="0" locked="0" layoutInCell="1" allowOverlap="1" wp14:anchorId="5FDA08D1" wp14:editId="57272F7B">
          <wp:simplePos x="0" y="0"/>
          <wp:positionH relativeFrom="margin">
            <wp:posOffset>-647700</wp:posOffset>
          </wp:positionH>
          <wp:positionV relativeFrom="paragraph">
            <wp:posOffset>-157480</wp:posOffset>
          </wp:positionV>
          <wp:extent cx="1746250" cy="796925"/>
          <wp:effectExtent l="0" t="0" r="0" b="0"/>
          <wp:wrapTight wrapText="bothSides">
            <wp:wrapPolygon edited="0">
              <wp:start x="1178" y="0"/>
              <wp:lineTo x="1178" y="18072"/>
              <wp:lineTo x="6127" y="18072"/>
              <wp:lineTo x="6127" y="16523"/>
              <wp:lineTo x="20029" y="11359"/>
              <wp:lineTo x="20029" y="8261"/>
              <wp:lineTo x="6127" y="8261"/>
              <wp:lineTo x="6127" y="0"/>
              <wp:lineTo x="117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250" cy="796925"/>
                  </a:xfrm>
                  <a:prstGeom prst="rect">
                    <a:avLst/>
                  </a:prstGeom>
                </pic:spPr>
              </pic:pic>
            </a:graphicData>
          </a:graphic>
          <wp14:sizeRelH relativeFrom="margin">
            <wp14:pctWidth>0</wp14:pctWidth>
          </wp14:sizeRelH>
          <wp14:sizeRelV relativeFrom="margin">
            <wp14:pctHeight>0</wp14:pctHeight>
          </wp14:sizeRelV>
        </wp:anchor>
      </w:drawing>
    </w:r>
    <w:r w:rsidRPr="006A6F89">
      <w:rPr>
        <w:noProof/>
        <w:sz w:val="20"/>
        <w:szCs w:val="20"/>
      </w:rPr>
      <w:drawing>
        <wp:anchor distT="0" distB="0" distL="114300" distR="114300" simplePos="0" relativeHeight="251660288" behindDoc="0" locked="0" layoutInCell="1" allowOverlap="1" wp14:anchorId="3CE37E87" wp14:editId="1001117B">
          <wp:simplePos x="0" y="0"/>
          <wp:positionH relativeFrom="margin">
            <wp:posOffset>5632450</wp:posOffset>
          </wp:positionH>
          <wp:positionV relativeFrom="paragraph">
            <wp:posOffset>-122555</wp:posOffset>
          </wp:positionV>
          <wp:extent cx="996950" cy="652780"/>
          <wp:effectExtent l="0" t="0" r="0" b="0"/>
          <wp:wrapTight wrapText="bothSides">
            <wp:wrapPolygon edited="0">
              <wp:start x="19399" y="0"/>
              <wp:lineTo x="2064" y="1891"/>
              <wp:lineTo x="0" y="3152"/>
              <wp:lineTo x="0" y="17019"/>
              <wp:lineTo x="2476" y="18280"/>
              <wp:lineTo x="15271" y="19541"/>
              <wp:lineTo x="17335" y="19541"/>
              <wp:lineTo x="18986" y="18280"/>
              <wp:lineTo x="21050" y="14498"/>
              <wp:lineTo x="21050" y="0"/>
              <wp:lineTo x="1939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6950" cy="652780"/>
                  </a:xfrm>
                  <a:prstGeom prst="rect">
                    <a:avLst/>
                  </a:prstGeom>
                </pic:spPr>
              </pic:pic>
            </a:graphicData>
          </a:graphic>
          <wp14:sizeRelH relativeFrom="margin">
            <wp14:pctWidth>0</wp14:pctWidth>
          </wp14:sizeRelH>
          <wp14:sizeRelV relativeFrom="margin">
            <wp14:pctHeight>0</wp14:pctHeight>
          </wp14:sizeRelV>
        </wp:anchor>
      </w:drawing>
    </w:r>
    <w:r w:rsidRPr="006A6F89">
      <w:rPr>
        <w:noProof/>
        <w:sz w:val="20"/>
        <w:szCs w:val="20"/>
      </w:rPr>
      <w:drawing>
        <wp:anchor distT="0" distB="0" distL="114300" distR="114300" simplePos="0" relativeHeight="251661312" behindDoc="1" locked="0" layoutInCell="1" allowOverlap="1" wp14:anchorId="236D262C" wp14:editId="1B27AC8E">
          <wp:simplePos x="0" y="0"/>
          <wp:positionH relativeFrom="margin">
            <wp:posOffset>2514600</wp:posOffset>
          </wp:positionH>
          <wp:positionV relativeFrom="paragraph">
            <wp:posOffset>-132080</wp:posOffset>
          </wp:positionV>
          <wp:extent cx="999490" cy="621665"/>
          <wp:effectExtent l="0" t="0" r="0" b="6985"/>
          <wp:wrapTight wrapText="bothSides">
            <wp:wrapPolygon edited="0">
              <wp:start x="10292" y="0"/>
              <wp:lineTo x="2058" y="1986"/>
              <wp:lineTo x="412" y="3971"/>
              <wp:lineTo x="0" y="17871"/>
              <wp:lineTo x="6175" y="21181"/>
              <wp:lineTo x="18938" y="21181"/>
              <wp:lineTo x="20584" y="21181"/>
              <wp:lineTo x="20996" y="19857"/>
              <wp:lineTo x="20996" y="6619"/>
              <wp:lineTo x="18526" y="3309"/>
              <wp:lineTo x="12351" y="0"/>
              <wp:lineTo x="1029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9490" cy="621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7ED1"/>
    <w:multiLevelType w:val="hybridMultilevel"/>
    <w:tmpl w:val="D4E2A45C"/>
    <w:lvl w:ilvl="0" w:tplc="8BBA02C6">
      <w:start w:val="350"/>
      <w:numFmt w:val="bullet"/>
      <w:lvlText w:val="•"/>
      <w:lvlJc w:val="left"/>
      <w:pPr>
        <w:ind w:left="1220" w:hanging="360"/>
      </w:pPr>
      <w:rPr>
        <w:rFonts w:ascii="Arial" w:eastAsia="Times New Roman" w:hAnsi="Arial" w:cs="Aria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15:restartNumberingAfterBreak="0">
    <w:nsid w:val="043C1077"/>
    <w:multiLevelType w:val="multilevel"/>
    <w:tmpl w:val="B5F89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A310CD"/>
    <w:multiLevelType w:val="multilevel"/>
    <w:tmpl w:val="888A8C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79611B"/>
    <w:multiLevelType w:val="multilevel"/>
    <w:tmpl w:val="2DD6C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F23FAB"/>
    <w:multiLevelType w:val="multilevel"/>
    <w:tmpl w:val="AF06F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E80B14"/>
    <w:multiLevelType w:val="multilevel"/>
    <w:tmpl w:val="7D325C24"/>
    <w:lvl w:ilvl="0">
      <w:numFmt w:val="bullet"/>
      <w:lvlText w:val="•"/>
      <w:lvlJc w:val="left"/>
      <w:pPr>
        <w:ind w:left="860" w:hanging="580"/>
      </w:pPr>
      <w:rPr>
        <w:rFonts w:ascii="Quattrocento Sans" w:eastAsia="Quattrocento Sans" w:hAnsi="Quattrocento Sans" w:cs="Quattrocento San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6" w15:restartNumberingAfterBreak="0">
    <w:nsid w:val="13DC0645"/>
    <w:multiLevelType w:val="multilevel"/>
    <w:tmpl w:val="4CD28F28"/>
    <w:lvl w:ilvl="0">
      <w:numFmt w:val="bullet"/>
      <w:lvlText w:val="•"/>
      <w:lvlJc w:val="left"/>
      <w:pPr>
        <w:ind w:left="720" w:hanging="580"/>
      </w:pPr>
      <w:rPr>
        <w:rFonts w:ascii="Quattrocento Sans" w:eastAsia="Quattrocento Sans" w:hAnsi="Quattrocento Sans" w:cs="Quattrocen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17248E"/>
    <w:multiLevelType w:val="hybridMultilevel"/>
    <w:tmpl w:val="3FF87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5C2EA6"/>
    <w:multiLevelType w:val="multilevel"/>
    <w:tmpl w:val="B8C88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EE4268"/>
    <w:multiLevelType w:val="multilevel"/>
    <w:tmpl w:val="C0EA7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DFA35A2"/>
    <w:multiLevelType w:val="multilevel"/>
    <w:tmpl w:val="A1A48072"/>
    <w:lvl w:ilvl="0">
      <w:numFmt w:val="bullet"/>
      <w:lvlText w:val="•"/>
      <w:lvlJc w:val="left"/>
      <w:pPr>
        <w:ind w:left="960" w:hanging="360"/>
      </w:pPr>
      <w:rPr>
        <w:rFonts w:ascii="Times New Roman" w:eastAsia="Times New Roman" w:hAnsi="Times New Roman" w:cs="Times New Roman"/>
        <w:color w:val="000000"/>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11" w15:restartNumberingAfterBreak="0">
    <w:nsid w:val="1EB11837"/>
    <w:multiLevelType w:val="hybridMultilevel"/>
    <w:tmpl w:val="6D54B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2230D0"/>
    <w:multiLevelType w:val="multilevel"/>
    <w:tmpl w:val="C11A9796"/>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13" w15:restartNumberingAfterBreak="0">
    <w:nsid w:val="2AD97AF8"/>
    <w:multiLevelType w:val="multilevel"/>
    <w:tmpl w:val="A9641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7C655E"/>
    <w:multiLevelType w:val="multilevel"/>
    <w:tmpl w:val="02DE5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9C3591"/>
    <w:multiLevelType w:val="multilevel"/>
    <w:tmpl w:val="8B70C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B820DD6"/>
    <w:multiLevelType w:val="hybridMultilevel"/>
    <w:tmpl w:val="E4DEB6EA"/>
    <w:lvl w:ilvl="0" w:tplc="0409000F">
      <w:start w:val="1"/>
      <w:numFmt w:val="decimal"/>
      <w:lvlText w:val="%1."/>
      <w:lvlJc w:val="left"/>
      <w:pPr>
        <w:ind w:left="720" w:hanging="580"/>
      </w:pPr>
      <w:rPr>
        <w:rFonts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7" w15:restartNumberingAfterBreak="0">
    <w:nsid w:val="4C5341F8"/>
    <w:multiLevelType w:val="hybridMultilevel"/>
    <w:tmpl w:val="A906EB58"/>
    <w:lvl w:ilvl="0" w:tplc="1BAE4F38">
      <w:numFmt w:val="bullet"/>
      <w:lvlText w:val="•"/>
      <w:lvlJc w:val="left"/>
      <w:pPr>
        <w:ind w:left="720" w:hanging="580"/>
      </w:pPr>
      <w:rPr>
        <w:rFonts w:ascii="Quattrocento Sans" w:eastAsia="Quattrocento Sans" w:hAnsi="Quattrocento Sans" w:cs="Quattrocento Sans"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8" w15:restartNumberingAfterBreak="0">
    <w:nsid w:val="4D810C01"/>
    <w:multiLevelType w:val="hybridMultilevel"/>
    <w:tmpl w:val="455AE15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9" w15:restartNumberingAfterBreak="0">
    <w:nsid w:val="56570463"/>
    <w:multiLevelType w:val="multilevel"/>
    <w:tmpl w:val="FC62E5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E373EDE"/>
    <w:multiLevelType w:val="multilevel"/>
    <w:tmpl w:val="0776A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33C5269"/>
    <w:multiLevelType w:val="hybridMultilevel"/>
    <w:tmpl w:val="AB8481BE"/>
    <w:lvl w:ilvl="0" w:tplc="8BBA02C6">
      <w:start w:val="35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5066136"/>
    <w:multiLevelType w:val="multilevel"/>
    <w:tmpl w:val="4094C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887506C"/>
    <w:multiLevelType w:val="multilevel"/>
    <w:tmpl w:val="2D3CB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11E55E9"/>
    <w:multiLevelType w:val="hybridMultilevel"/>
    <w:tmpl w:val="F5CC250E"/>
    <w:lvl w:ilvl="0" w:tplc="04090001">
      <w:start w:val="1"/>
      <w:numFmt w:val="bullet"/>
      <w:lvlText w:val=""/>
      <w:lvlJc w:val="left"/>
      <w:pPr>
        <w:ind w:left="720" w:hanging="58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5" w15:restartNumberingAfterBreak="0">
    <w:nsid w:val="7BDB566A"/>
    <w:multiLevelType w:val="hybridMultilevel"/>
    <w:tmpl w:val="E342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
  </w:num>
  <w:num w:numId="4">
    <w:abstractNumId w:val="19"/>
  </w:num>
  <w:num w:numId="5">
    <w:abstractNumId w:val="3"/>
  </w:num>
  <w:num w:numId="6">
    <w:abstractNumId w:val="2"/>
  </w:num>
  <w:num w:numId="7">
    <w:abstractNumId w:val="4"/>
  </w:num>
  <w:num w:numId="8">
    <w:abstractNumId w:val="8"/>
  </w:num>
  <w:num w:numId="9">
    <w:abstractNumId w:val="15"/>
  </w:num>
  <w:num w:numId="10">
    <w:abstractNumId w:val="12"/>
  </w:num>
  <w:num w:numId="11">
    <w:abstractNumId w:val="22"/>
  </w:num>
  <w:num w:numId="12">
    <w:abstractNumId w:val="9"/>
  </w:num>
  <w:num w:numId="13">
    <w:abstractNumId w:val="5"/>
  </w:num>
  <w:num w:numId="14">
    <w:abstractNumId w:val="6"/>
  </w:num>
  <w:num w:numId="15">
    <w:abstractNumId w:val="14"/>
  </w:num>
  <w:num w:numId="16">
    <w:abstractNumId w:val="23"/>
  </w:num>
  <w:num w:numId="17">
    <w:abstractNumId w:val="10"/>
  </w:num>
  <w:num w:numId="18">
    <w:abstractNumId w:val="25"/>
  </w:num>
  <w:num w:numId="19">
    <w:abstractNumId w:val="18"/>
  </w:num>
  <w:num w:numId="20">
    <w:abstractNumId w:val="17"/>
  </w:num>
  <w:num w:numId="21">
    <w:abstractNumId w:val="24"/>
  </w:num>
  <w:num w:numId="22">
    <w:abstractNumId w:val="16"/>
  </w:num>
  <w:num w:numId="23">
    <w:abstractNumId w:val="7"/>
  </w:num>
  <w:num w:numId="24">
    <w:abstractNumId w:val="11"/>
  </w:num>
  <w:num w:numId="25">
    <w:abstractNumId w:val="2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B8B"/>
    <w:rsid w:val="00070079"/>
    <w:rsid w:val="000A0FDD"/>
    <w:rsid w:val="000D488C"/>
    <w:rsid w:val="001641C6"/>
    <w:rsid w:val="001878C6"/>
    <w:rsid w:val="002211D3"/>
    <w:rsid w:val="00234AB2"/>
    <w:rsid w:val="002421D2"/>
    <w:rsid w:val="00250DB3"/>
    <w:rsid w:val="004A6BCA"/>
    <w:rsid w:val="00522C4C"/>
    <w:rsid w:val="00614844"/>
    <w:rsid w:val="00633A51"/>
    <w:rsid w:val="0068422D"/>
    <w:rsid w:val="00685A94"/>
    <w:rsid w:val="006A6F89"/>
    <w:rsid w:val="006C7510"/>
    <w:rsid w:val="0077698C"/>
    <w:rsid w:val="00803CB5"/>
    <w:rsid w:val="00824F24"/>
    <w:rsid w:val="00875B3A"/>
    <w:rsid w:val="008807D7"/>
    <w:rsid w:val="0090299B"/>
    <w:rsid w:val="00924E7D"/>
    <w:rsid w:val="009E1A58"/>
    <w:rsid w:val="00A05B93"/>
    <w:rsid w:val="00A14330"/>
    <w:rsid w:val="00A21861"/>
    <w:rsid w:val="00AA68B9"/>
    <w:rsid w:val="00AB0F80"/>
    <w:rsid w:val="00AD7D06"/>
    <w:rsid w:val="00AE0F6D"/>
    <w:rsid w:val="00CB4420"/>
    <w:rsid w:val="00D2042D"/>
    <w:rsid w:val="00D54A53"/>
    <w:rsid w:val="00D86EFE"/>
    <w:rsid w:val="00DE5ABD"/>
    <w:rsid w:val="00E07B8B"/>
    <w:rsid w:val="00E1759A"/>
    <w:rsid w:val="00E60DF1"/>
    <w:rsid w:val="00F54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012D6F"/>
  <w15:docId w15:val="{3ACA936D-70DC-41EC-82A4-BF870BEB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widowControl/>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widowControl/>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link w:val="NormalWebChar"/>
    <w:uiPriority w:val="99"/>
    <w:unhideWhenUsed/>
    <w:rsid w:val="00C917D1"/>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17D1"/>
    <w:rPr>
      <w:b/>
      <w:bCs/>
    </w:rPr>
  </w:style>
  <w:style w:type="table" w:styleId="TableGrid">
    <w:name w:val="Table Grid"/>
    <w:basedOn w:val="TableNormal"/>
    <w:uiPriority w:val="59"/>
    <w:rsid w:val="00570695"/>
    <w:pPr>
      <w:widowControl/>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OpsManual,References,Bullets,MCHIP_list paragraph,List Paragraph1,Recommendation,Dot pt,No Spacing1,List Paragraph Char Char Char,Indicator Text,Numbered Para 1,List Paragraph12,Bullet Points,MAIN CONTENT,Bullet 1,Normal 2"/>
    <w:basedOn w:val="Normal"/>
    <w:link w:val="ListParagraphChar"/>
    <w:uiPriority w:val="34"/>
    <w:qFormat/>
    <w:rsid w:val="00636E5C"/>
    <w:pPr>
      <w:ind w:left="720"/>
      <w:contextualSpacing/>
    </w:pPr>
  </w:style>
  <w:style w:type="character" w:customStyle="1" w:styleId="Heading3Char">
    <w:name w:val="Heading 3 Char"/>
    <w:basedOn w:val="DefaultParagraphFont"/>
    <w:link w:val="Heading3"/>
    <w:uiPriority w:val="9"/>
    <w:rsid w:val="002F34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F34A4"/>
    <w:rPr>
      <w:rFonts w:ascii="Times New Roman" w:eastAsia="Times New Roman" w:hAnsi="Times New Roman" w:cs="Times New Roman"/>
      <w:b/>
      <w:bCs/>
      <w:sz w:val="24"/>
      <w:szCs w:val="24"/>
    </w:rPr>
  </w:style>
  <w:style w:type="paragraph" w:styleId="NoSpacing">
    <w:name w:val="No Spacing"/>
    <w:uiPriority w:val="1"/>
    <w:qFormat/>
    <w:rsid w:val="00B86E84"/>
    <w:pPr>
      <w:widowControl/>
      <w:spacing w:after="0" w:line="240" w:lineRule="auto"/>
    </w:pPr>
  </w:style>
  <w:style w:type="character" w:customStyle="1" w:styleId="ListParagraphChar">
    <w:name w:val="List Paragraph Char"/>
    <w:aliases w:val="List Bullet-OpsManual Char,References Char,Bullets Char,MCHIP_list paragraph Char,List Paragraph1 Char,Recommendation Char,Dot pt Char,No Spacing1 Char,List Paragraph Char Char Char Char,Indicator Text Char,Numbered Para 1 Char"/>
    <w:link w:val="ListParagraph"/>
    <w:uiPriority w:val="34"/>
    <w:qFormat/>
    <w:locked/>
    <w:rsid w:val="00B86E84"/>
  </w:style>
  <w:style w:type="paragraph" w:customStyle="1" w:styleId="Default">
    <w:name w:val="Default"/>
    <w:rsid w:val="00B86E84"/>
    <w:pPr>
      <w:widowControl/>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B86E84"/>
    <w:pPr>
      <w:autoSpaceDE w:val="0"/>
      <w:autoSpaceDN w:val="0"/>
      <w:adjustRightInd w:val="0"/>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1095"/>
    <w:rPr>
      <w:color w:val="0000FF" w:themeColor="hyperlink"/>
      <w:u w:val="single"/>
    </w:rPr>
  </w:style>
  <w:style w:type="character" w:styleId="UnresolvedMention">
    <w:name w:val="Unresolved Mention"/>
    <w:basedOn w:val="DefaultParagraphFont"/>
    <w:uiPriority w:val="99"/>
    <w:semiHidden/>
    <w:unhideWhenUsed/>
    <w:rsid w:val="00641095"/>
    <w:rPr>
      <w:color w:val="605E5C"/>
      <w:shd w:val="clear" w:color="auto" w:fill="E1DFDD"/>
    </w:rPr>
  </w:style>
  <w:style w:type="paragraph" w:styleId="BalloonText">
    <w:name w:val="Balloon Text"/>
    <w:basedOn w:val="Normal"/>
    <w:link w:val="BalloonTextChar"/>
    <w:uiPriority w:val="99"/>
    <w:semiHidden/>
    <w:unhideWhenUsed/>
    <w:rsid w:val="00153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71"/>
    <w:rPr>
      <w:rFonts w:ascii="Segoe UI" w:hAnsi="Segoe UI" w:cs="Segoe UI"/>
      <w:sz w:val="18"/>
      <w:szCs w:val="18"/>
    </w:rPr>
  </w:style>
  <w:style w:type="character" w:styleId="CommentReference">
    <w:name w:val="annotation reference"/>
    <w:basedOn w:val="DefaultParagraphFont"/>
    <w:uiPriority w:val="99"/>
    <w:semiHidden/>
    <w:unhideWhenUsed/>
    <w:rsid w:val="00B613AC"/>
    <w:rPr>
      <w:sz w:val="16"/>
      <w:szCs w:val="16"/>
    </w:rPr>
  </w:style>
  <w:style w:type="paragraph" w:styleId="CommentText">
    <w:name w:val="annotation text"/>
    <w:basedOn w:val="Normal"/>
    <w:link w:val="CommentTextChar"/>
    <w:uiPriority w:val="99"/>
    <w:semiHidden/>
    <w:unhideWhenUsed/>
    <w:rsid w:val="00B613AC"/>
    <w:pPr>
      <w:spacing w:line="240" w:lineRule="auto"/>
    </w:pPr>
    <w:rPr>
      <w:sz w:val="20"/>
      <w:szCs w:val="20"/>
    </w:rPr>
  </w:style>
  <w:style w:type="character" w:customStyle="1" w:styleId="CommentTextChar">
    <w:name w:val="Comment Text Char"/>
    <w:basedOn w:val="DefaultParagraphFont"/>
    <w:link w:val="CommentText"/>
    <w:uiPriority w:val="99"/>
    <w:semiHidden/>
    <w:rsid w:val="00B613AC"/>
    <w:rPr>
      <w:sz w:val="20"/>
      <w:szCs w:val="20"/>
    </w:rPr>
  </w:style>
  <w:style w:type="paragraph" w:styleId="CommentSubject">
    <w:name w:val="annotation subject"/>
    <w:basedOn w:val="CommentText"/>
    <w:next w:val="CommentText"/>
    <w:link w:val="CommentSubjectChar"/>
    <w:uiPriority w:val="99"/>
    <w:semiHidden/>
    <w:unhideWhenUsed/>
    <w:rsid w:val="00B613AC"/>
    <w:rPr>
      <w:b/>
      <w:bCs/>
    </w:rPr>
  </w:style>
  <w:style w:type="character" w:customStyle="1" w:styleId="CommentSubjectChar">
    <w:name w:val="Comment Subject Char"/>
    <w:basedOn w:val="CommentTextChar"/>
    <w:link w:val="CommentSubject"/>
    <w:uiPriority w:val="99"/>
    <w:semiHidden/>
    <w:rsid w:val="00B613AC"/>
    <w:rPr>
      <w:b/>
      <w:bCs/>
      <w:sz w:val="20"/>
      <w:szCs w:val="20"/>
    </w:rPr>
  </w:style>
  <w:style w:type="paragraph" w:styleId="FootnoteText">
    <w:name w:val="footnote text"/>
    <w:basedOn w:val="Normal"/>
    <w:link w:val="FootnoteTextChar"/>
    <w:uiPriority w:val="99"/>
    <w:semiHidden/>
    <w:unhideWhenUsed/>
    <w:rsid w:val="003767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6797"/>
    <w:rPr>
      <w:sz w:val="20"/>
      <w:szCs w:val="20"/>
    </w:rPr>
  </w:style>
  <w:style w:type="character" w:styleId="FootnoteReference">
    <w:name w:val="footnote reference"/>
    <w:basedOn w:val="DefaultParagraphFont"/>
    <w:uiPriority w:val="99"/>
    <w:semiHidden/>
    <w:unhideWhenUsed/>
    <w:rsid w:val="00376797"/>
    <w:rPr>
      <w:vertAlign w:val="superscript"/>
    </w:rPr>
  </w:style>
  <w:style w:type="paragraph" w:styleId="Header">
    <w:name w:val="header"/>
    <w:basedOn w:val="Normal"/>
    <w:link w:val="HeaderChar"/>
    <w:uiPriority w:val="99"/>
    <w:unhideWhenUsed/>
    <w:rsid w:val="004C3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3BE"/>
  </w:style>
  <w:style w:type="paragraph" w:styleId="Footer">
    <w:name w:val="footer"/>
    <w:basedOn w:val="Normal"/>
    <w:link w:val="FooterChar"/>
    <w:uiPriority w:val="99"/>
    <w:unhideWhenUsed/>
    <w:rsid w:val="004C3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3BE"/>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NormalWebChar">
    <w:name w:val="Normal (Web) Char"/>
    <w:link w:val="NormalWeb"/>
    <w:uiPriority w:val="99"/>
    <w:rsid w:val="00875B3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03403">
      <w:bodyDiv w:val="1"/>
      <w:marLeft w:val="0"/>
      <w:marRight w:val="0"/>
      <w:marTop w:val="0"/>
      <w:marBottom w:val="0"/>
      <w:divBdr>
        <w:top w:val="none" w:sz="0" w:space="0" w:color="auto"/>
        <w:left w:val="none" w:sz="0" w:space="0" w:color="auto"/>
        <w:bottom w:val="none" w:sz="0" w:space="0" w:color="auto"/>
        <w:right w:val="none" w:sz="0" w:space="0" w:color="auto"/>
      </w:divBdr>
    </w:div>
    <w:div w:id="146808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enamul.haque@plan-international.org"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lanbd.consultant.hiring@plan-international.org%20" TargetMode="External"/><Relationship Id="rId14"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n2QPfBz0ZTHJZPFP68T8p/R77A==">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FF48E5-1ABA-43F5-9AE7-75B0F34EF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8210</Words>
  <Characters>46802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Kamrul Hasan Shawon</dc:creator>
  <cp:lastModifiedBy>Enamul Haque</cp:lastModifiedBy>
  <cp:revision>13</cp:revision>
  <cp:lastPrinted>2026-02-17T18:38:00Z</cp:lastPrinted>
  <dcterms:created xsi:type="dcterms:W3CDTF">2026-02-17T18:37:00Z</dcterms:created>
  <dcterms:modified xsi:type="dcterms:W3CDTF">2026-02-19T05:25:00Z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LastSaved">
    <vt:filetime>2025-12-01T00:00:00Z</vt:filetime>
  </property>
  <property fmtid="{D5CDD505-2E9C-101B-9397-08002B2CF9AE}" pid="4" name="GrammarlyDocumentId">
    <vt:lpwstr>927dde20-31c4-47e7-8576-ed390ca5056f</vt:lpwstr>
  </property>
</Properties>
</file>